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78595" w14:textId="410AB3DE" w:rsidR="00290263" w:rsidRPr="00F1511C" w:rsidRDefault="00290263" w:rsidP="00290263">
      <w:pPr>
        <w:pStyle w:val="Nadpis3"/>
        <w:rPr>
          <w:rFonts w:ascii="Calibri" w:hAnsi="Calibri"/>
          <w:sz w:val="24"/>
          <w:szCs w:val="24"/>
        </w:rPr>
      </w:pPr>
      <w:r w:rsidRPr="00F1511C">
        <w:rPr>
          <w:rFonts w:ascii="Calibri" w:hAnsi="Calibri"/>
          <w:sz w:val="24"/>
          <w:szCs w:val="24"/>
        </w:rPr>
        <w:t>B.1</w:t>
      </w:r>
      <w:r w:rsidRPr="00F1511C">
        <w:rPr>
          <w:rFonts w:ascii="Calibri" w:hAnsi="Calibri"/>
          <w:sz w:val="24"/>
          <w:szCs w:val="24"/>
        </w:rPr>
        <w:tab/>
        <w:t>Popis území stavby</w:t>
      </w:r>
    </w:p>
    <w:p w14:paraId="57DC8D35" w14:textId="77777777" w:rsidR="00290263" w:rsidRPr="00F1511C" w:rsidRDefault="00290263" w:rsidP="00290263">
      <w:pPr>
        <w:jc w:val="both"/>
        <w:rPr>
          <w:rFonts w:ascii="Calibri" w:hAnsi="Calibri"/>
          <w:b/>
          <w:sz w:val="24"/>
        </w:rPr>
      </w:pPr>
    </w:p>
    <w:p w14:paraId="43220032" w14:textId="77777777" w:rsidR="00290263" w:rsidRDefault="00290263" w:rsidP="00290263">
      <w:pPr>
        <w:spacing w:after="120"/>
        <w:jc w:val="both"/>
        <w:rPr>
          <w:rFonts w:ascii="Calibri" w:hAnsi="Calibri"/>
          <w:b/>
          <w:sz w:val="24"/>
        </w:rPr>
      </w:pPr>
      <w:r w:rsidRPr="00743B71">
        <w:rPr>
          <w:rFonts w:ascii="Calibri" w:hAnsi="Calibri"/>
          <w:b/>
          <w:sz w:val="24"/>
        </w:rPr>
        <w:t xml:space="preserve">a) charakteristika území a stavebního pozemku, zastavěné území a nezastavěné území, soulad navrhované stavby s charakterem území, dosavadní využití a zastavěnost území </w:t>
      </w:r>
    </w:p>
    <w:p w14:paraId="0A6E651E" w14:textId="432A0EA3" w:rsidR="00290263" w:rsidRDefault="00290263" w:rsidP="00290263">
      <w:pPr>
        <w:jc w:val="both"/>
        <w:rPr>
          <w:rFonts w:ascii="Calibri" w:hAnsi="Calibri"/>
          <w:sz w:val="24"/>
        </w:rPr>
      </w:pPr>
      <w:proofErr w:type="spellStart"/>
      <w:r>
        <w:rPr>
          <w:rFonts w:ascii="Calibri" w:hAnsi="Calibri"/>
          <w:sz w:val="24"/>
        </w:rPr>
        <w:t>Parc</w:t>
      </w:r>
      <w:proofErr w:type="spellEnd"/>
      <w:r>
        <w:rPr>
          <w:rFonts w:ascii="Calibri" w:hAnsi="Calibri"/>
          <w:sz w:val="24"/>
        </w:rPr>
        <w:t xml:space="preserve">. č. </w:t>
      </w:r>
      <w:r w:rsidR="00806210">
        <w:rPr>
          <w:rFonts w:ascii="Calibri" w:hAnsi="Calibri"/>
          <w:sz w:val="24"/>
        </w:rPr>
        <w:t>1004/1, 1007, 1004/8</w:t>
      </w:r>
    </w:p>
    <w:p w14:paraId="4829F967" w14:textId="01FE9EC9" w:rsidR="00290263" w:rsidRDefault="00290263" w:rsidP="00290263">
      <w:pPr>
        <w:jc w:val="both"/>
        <w:rPr>
          <w:rFonts w:ascii="Calibri" w:hAnsi="Calibri"/>
          <w:sz w:val="24"/>
          <w:lang w:val="en-GB"/>
        </w:rPr>
      </w:pPr>
      <w:r>
        <w:rPr>
          <w:rFonts w:ascii="Calibri" w:hAnsi="Calibri"/>
          <w:sz w:val="24"/>
        </w:rPr>
        <w:t>katastrální území –</w:t>
      </w:r>
      <w:r w:rsidRPr="00DA3445">
        <w:t xml:space="preserve"> </w:t>
      </w:r>
      <w:r w:rsidR="00806210">
        <w:rPr>
          <w:rFonts w:ascii="Calibri" w:hAnsi="Calibri"/>
          <w:sz w:val="24"/>
        </w:rPr>
        <w:t>Frýdek</w:t>
      </w:r>
      <w:r w:rsidRPr="00DA3445">
        <w:rPr>
          <w:rFonts w:ascii="Calibri" w:hAnsi="Calibri"/>
          <w:sz w:val="24"/>
        </w:rPr>
        <w:t xml:space="preserve"> </w:t>
      </w:r>
      <w:r>
        <w:rPr>
          <w:rFonts w:ascii="Calibri" w:hAnsi="Calibri"/>
          <w:sz w:val="24"/>
        </w:rPr>
        <w:t>[</w:t>
      </w:r>
      <w:r w:rsidR="00806210">
        <w:rPr>
          <w:rFonts w:ascii="Calibri" w:hAnsi="Calibri"/>
          <w:sz w:val="24"/>
        </w:rPr>
        <w:t>634956</w:t>
      </w:r>
      <w:r>
        <w:rPr>
          <w:rFonts w:ascii="Calibri" w:hAnsi="Calibri"/>
          <w:sz w:val="24"/>
        </w:rPr>
        <w:t>]</w:t>
      </w:r>
    </w:p>
    <w:p w14:paraId="0D51C587" w14:textId="64608E66" w:rsidR="00290263" w:rsidRPr="00853169" w:rsidRDefault="00290263" w:rsidP="00290263">
      <w:pPr>
        <w:jc w:val="both"/>
        <w:rPr>
          <w:rFonts w:ascii="Calibri" w:hAnsi="Calibri"/>
          <w:sz w:val="24"/>
        </w:rPr>
      </w:pPr>
      <w:proofErr w:type="spellStart"/>
      <w:r>
        <w:rPr>
          <w:rFonts w:ascii="Calibri" w:hAnsi="Calibri"/>
          <w:sz w:val="24"/>
          <w:lang w:val="en-GB"/>
        </w:rPr>
        <w:t>okres</w:t>
      </w:r>
      <w:proofErr w:type="spellEnd"/>
      <w:r>
        <w:rPr>
          <w:rFonts w:ascii="Calibri" w:hAnsi="Calibri"/>
          <w:sz w:val="24"/>
          <w:lang w:val="en-GB"/>
        </w:rPr>
        <w:t xml:space="preserve"> </w:t>
      </w:r>
      <w:r w:rsidR="00806210">
        <w:rPr>
          <w:rFonts w:ascii="Calibri" w:hAnsi="Calibri"/>
          <w:sz w:val="24"/>
          <w:lang w:val="en-GB"/>
        </w:rPr>
        <w:t>Frýdek-</w:t>
      </w:r>
      <w:proofErr w:type="spellStart"/>
      <w:r w:rsidR="00806210">
        <w:rPr>
          <w:rFonts w:ascii="Calibri" w:hAnsi="Calibri"/>
          <w:sz w:val="24"/>
          <w:lang w:val="en-GB"/>
        </w:rPr>
        <w:t>Místek</w:t>
      </w:r>
      <w:proofErr w:type="spellEnd"/>
      <w:r>
        <w:rPr>
          <w:rFonts w:ascii="Calibri" w:hAnsi="Calibri"/>
          <w:sz w:val="24"/>
          <w:lang w:val="en-GB"/>
        </w:rPr>
        <w:t xml:space="preserve">, </w:t>
      </w:r>
      <w:proofErr w:type="spellStart"/>
      <w:r w:rsidR="00806210">
        <w:rPr>
          <w:rFonts w:ascii="Calibri" w:hAnsi="Calibri"/>
          <w:sz w:val="24"/>
          <w:lang w:val="en-GB"/>
        </w:rPr>
        <w:t>Moravskoslezský</w:t>
      </w:r>
      <w:proofErr w:type="spellEnd"/>
      <w:r w:rsidRPr="00DA3445">
        <w:rPr>
          <w:rFonts w:ascii="Calibri" w:hAnsi="Calibri"/>
          <w:sz w:val="24"/>
          <w:lang w:val="en-GB"/>
        </w:rPr>
        <w:t xml:space="preserve"> </w:t>
      </w:r>
      <w:proofErr w:type="spellStart"/>
      <w:r w:rsidRPr="00DA3445">
        <w:rPr>
          <w:rFonts w:ascii="Calibri" w:hAnsi="Calibri"/>
          <w:sz w:val="24"/>
          <w:lang w:val="en-GB"/>
        </w:rPr>
        <w:t>kraj</w:t>
      </w:r>
      <w:proofErr w:type="spellEnd"/>
    </w:p>
    <w:p w14:paraId="138690DD" w14:textId="0DB1DBAF" w:rsidR="00806210" w:rsidRDefault="00290263" w:rsidP="00806210">
      <w:pPr>
        <w:jc w:val="both"/>
        <w:rPr>
          <w:rFonts w:ascii="Calibri" w:hAnsi="Calibri" w:cs="Calibri"/>
          <w:sz w:val="24"/>
          <w:szCs w:val="32"/>
        </w:rPr>
      </w:pPr>
      <w:r w:rsidRPr="00FB30DC">
        <w:rPr>
          <w:rFonts w:ascii="Calibri" w:hAnsi="Calibri"/>
          <w:sz w:val="24"/>
        </w:rPr>
        <w:t>Objekt</w:t>
      </w:r>
      <w:r w:rsidR="00806210">
        <w:rPr>
          <w:rFonts w:ascii="Calibri" w:hAnsi="Calibri"/>
          <w:sz w:val="24"/>
        </w:rPr>
        <w:t xml:space="preserve"> </w:t>
      </w:r>
      <w:r w:rsidR="00806210">
        <w:rPr>
          <w:rFonts w:ascii="Calibri" w:hAnsi="Calibri" w:cs="Calibri"/>
          <w:sz w:val="24"/>
          <w:szCs w:val="32"/>
        </w:rPr>
        <w:t xml:space="preserve">je nemovitou kulturní památkou, zapsanou ve Státním seznamu nemovitých kulturních památek pod </w:t>
      </w:r>
      <w:proofErr w:type="spellStart"/>
      <w:r w:rsidR="00806210">
        <w:rPr>
          <w:rFonts w:ascii="Calibri" w:hAnsi="Calibri" w:cs="Calibri"/>
          <w:sz w:val="24"/>
          <w:szCs w:val="32"/>
        </w:rPr>
        <w:t>rejst</w:t>
      </w:r>
      <w:proofErr w:type="spellEnd"/>
      <w:r w:rsidR="00806210">
        <w:rPr>
          <w:rFonts w:ascii="Calibri" w:hAnsi="Calibri" w:cs="Calibri"/>
          <w:sz w:val="24"/>
          <w:szCs w:val="32"/>
        </w:rPr>
        <w:t xml:space="preserve">. č. ÚSKP 17426/8-2914, v památkové zóně </w:t>
      </w:r>
      <w:proofErr w:type="spellStart"/>
      <w:r w:rsidR="00806210">
        <w:rPr>
          <w:rFonts w:ascii="Calibri" w:hAnsi="Calibri" w:cs="Calibri"/>
          <w:sz w:val="24"/>
          <w:szCs w:val="32"/>
        </w:rPr>
        <w:t>rejst</w:t>
      </w:r>
      <w:proofErr w:type="spellEnd"/>
      <w:r w:rsidR="00806210">
        <w:rPr>
          <w:rFonts w:ascii="Calibri" w:hAnsi="Calibri" w:cs="Calibri"/>
          <w:sz w:val="24"/>
          <w:szCs w:val="32"/>
        </w:rPr>
        <w:t xml:space="preserve">. č. ÚSKP </w:t>
      </w:r>
      <w:proofErr w:type="gramStart"/>
      <w:r w:rsidR="00806210">
        <w:rPr>
          <w:rFonts w:ascii="Calibri" w:hAnsi="Calibri" w:cs="Calibri"/>
          <w:sz w:val="24"/>
          <w:szCs w:val="32"/>
        </w:rPr>
        <w:t>2182-Frýdek</w:t>
      </w:r>
      <w:proofErr w:type="gramEnd"/>
      <w:r w:rsidR="00806210">
        <w:rPr>
          <w:rFonts w:ascii="Calibri" w:hAnsi="Calibri" w:cs="Calibri"/>
          <w:sz w:val="24"/>
          <w:szCs w:val="32"/>
        </w:rPr>
        <w:t>, s archeologickými nálezy I. kategorie ID SAS 28240.</w:t>
      </w:r>
    </w:p>
    <w:p w14:paraId="15138F1B" w14:textId="2C702848" w:rsidR="00290263" w:rsidRDefault="00290263" w:rsidP="00290263">
      <w:pPr>
        <w:jc w:val="both"/>
        <w:rPr>
          <w:rFonts w:ascii="Calibri" w:hAnsi="Calibri"/>
          <w:sz w:val="24"/>
        </w:rPr>
      </w:pPr>
    </w:p>
    <w:p w14:paraId="04B3CCBC" w14:textId="77777777" w:rsidR="00DF60BC" w:rsidRDefault="00DF60BC" w:rsidP="00DF60BC">
      <w:pPr>
        <w:jc w:val="both"/>
        <w:rPr>
          <w:rFonts w:ascii="Calibri" w:hAnsi="Calibri"/>
          <w:sz w:val="24"/>
        </w:rPr>
      </w:pPr>
      <w:r>
        <w:rPr>
          <w:rFonts w:ascii="Calibri" w:hAnsi="Calibri"/>
          <w:sz w:val="24"/>
        </w:rPr>
        <w:t>Objekt (</w:t>
      </w:r>
      <w:proofErr w:type="spellStart"/>
      <w:r>
        <w:rPr>
          <w:rFonts w:ascii="Calibri" w:hAnsi="Calibri"/>
          <w:sz w:val="24"/>
        </w:rPr>
        <w:t>parc</w:t>
      </w:r>
      <w:proofErr w:type="spellEnd"/>
      <w:r>
        <w:rPr>
          <w:rFonts w:ascii="Calibri" w:hAnsi="Calibri"/>
          <w:sz w:val="24"/>
        </w:rPr>
        <w:t>. č. 1004/1) je užíván pro potřeby základní školy zajišťující výuku devítiletého studia. Součástí školy v suterénních prostorách jsou šatny, tělocvična, učebna pro praktickou výuku a technické zázemí. Vzhledem k užívání objektu, ale i z hlediska stavebnětechnického a finančního je stavba řešena jako jedna etapa.</w:t>
      </w:r>
    </w:p>
    <w:p w14:paraId="1DB9E68F" w14:textId="77777777" w:rsidR="00290263" w:rsidRDefault="00290263" w:rsidP="00290263">
      <w:pPr>
        <w:rPr>
          <w:rFonts w:ascii="Calibri" w:hAnsi="Calibri"/>
          <w:sz w:val="24"/>
        </w:rPr>
      </w:pPr>
    </w:p>
    <w:p w14:paraId="7FCECB5F" w14:textId="77777777" w:rsidR="00290263" w:rsidRPr="002B00C4" w:rsidRDefault="00290263" w:rsidP="00290263">
      <w:pPr>
        <w:spacing w:after="120"/>
        <w:jc w:val="both"/>
        <w:rPr>
          <w:rFonts w:ascii="Calibri" w:hAnsi="Calibri"/>
          <w:b/>
          <w:sz w:val="24"/>
        </w:rPr>
      </w:pPr>
      <w:r w:rsidRPr="002B00C4">
        <w:rPr>
          <w:rFonts w:ascii="Calibri" w:hAnsi="Calibri"/>
          <w:b/>
          <w:sz w:val="24"/>
        </w:rPr>
        <w:t>b) údaje o souladu s územním rozhodnutím nebo regulačním plánem nebo veřejnoprávní smlouvou územní rozhodnutí nahrazující anebo územním souhlasem</w:t>
      </w:r>
    </w:p>
    <w:p w14:paraId="3B5CEA08" w14:textId="72170331" w:rsidR="00290263" w:rsidRDefault="00290263" w:rsidP="00290263">
      <w:pPr>
        <w:jc w:val="both"/>
        <w:rPr>
          <w:rFonts w:ascii="Calibri" w:hAnsi="Calibri"/>
          <w:sz w:val="24"/>
        </w:rPr>
      </w:pPr>
      <w:r>
        <w:rPr>
          <w:rFonts w:ascii="Calibri" w:hAnsi="Calibri"/>
          <w:sz w:val="24"/>
        </w:rPr>
        <w:t>Jelikož se jedná o sanaci vlhkého zdiva stávajících objektů</w:t>
      </w:r>
      <w:r w:rsidR="00E21E8D">
        <w:rPr>
          <w:rFonts w:ascii="Calibri" w:hAnsi="Calibri"/>
          <w:sz w:val="24"/>
        </w:rPr>
        <w:t xml:space="preserve"> (</w:t>
      </w:r>
      <w:proofErr w:type="spellStart"/>
      <w:r w:rsidR="00E21E8D">
        <w:rPr>
          <w:rFonts w:ascii="Calibri" w:hAnsi="Calibri"/>
          <w:sz w:val="24"/>
        </w:rPr>
        <w:t>parc.č</w:t>
      </w:r>
      <w:proofErr w:type="spellEnd"/>
      <w:r w:rsidR="00E21E8D">
        <w:rPr>
          <w:rFonts w:ascii="Calibri" w:hAnsi="Calibri"/>
          <w:sz w:val="24"/>
        </w:rPr>
        <w:t>. 1004/1)</w:t>
      </w:r>
      <w:r>
        <w:rPr>
          <w:rFonts w:ascii="Calibri" w:hAnsi="Calibri"/>
          <w:sz w:val="24"/>
        </w:rPr>
        <w:t xml:space="preserve">, kdy je provedeno odvlhčení obvodového a vnitřního zdiva s obnovou povrchových úprav a nejsou navrženy přístavby ani </w:t>
      </w:r>
      <w:proofErr w:type="spellStart"/>
      <w:r>
        <w:rPr>
          <w:rFonts w:ascii="Calibri" w:hAnsi="Calibri"/>
          <w:sz w:val="24"/>
        </w:rPr>
        <w:t>nádstavby</w:t>
      </w:r>
      <w:proofErr w:type="spellEnd"/>
      <w:r>
        <w:rPr>
          <w:rFonts w:ascii="Calibri" w:hAnsi="Calibri"/>
          <w:sz w:val="24"/>
        </w:rPr>
        <w:t>,</w:t>
      </w:r>
      <w:r w:rsidR="00DF60BC">
        <w:rPr>
          <w:rFonts w:ascii="Calibri" w:hAnsi="Calibri"/>
          <w:sz w:val="24"/>
        </w:rPr>
        <w:t xml:space="preserve"> odstavná plocha</w:t>
      </w:r>
      <w:r w:rsidR="00E21E8D">
        <w:rPr>
          <w:rFonts w:ascii="Calibri" w:hAnsi="Calibri"/>
          <w:sz w:val="24"/>
        </w:rPr>
        <w:t xml:space="preserve"> (</w:t>
      </w:r>
      <w:proofErr w:type="spellStart"/>
      <w:r w:rsidR="00E21E8D">
        <w:rPr>
          <w:rFonts w:ascii="Calibri" w:hAnsi="Calibri"/>
          <w:sz w:val="24"/>
        </w:rPr>
        <w:t>parc</w:t>
      </w:r>
      <w:proofErr w:type="spellEnd"/>
      <w:r w:rsidR="00E21E8D">
        <w:rPr>
          <w:rFonts w:ascii="Calibri" w:hAnsi="Calibri"/>
          <w:sz w:val="24"/>
        </w:rPr>
        <w:t>. č. 1004/1)</w:t>
      </w:r>
      <w:r w:rsidR="00DF60BC">
        <w:rPr>
          <w:rFonts w:ascii="Calibri" w:hAnsi="Calibri"/>
          <w:sz w:val="24"/>
        </w:rPr>
        <w:t xml:space="preserve"> je řešena v rozsahu stávajícího </w:t>
      </w:r>
      <w:r w:rsidR="00E21E8D">
        <w:rPr>
          <w:rFonts w:ascii="Calibri" w:hAnsi="Calibri"/>
          <w:sz w:val="24"/>
        </w:rPr>
        <w:t>odstavného stání</w:t>
      </w:r>
      <w:r w:rsidR="00DF60BC">
        <w:rPr>
          <w:rFonts w:ascii="Calibri" w:hAnsi="Calibri"/>
          <w:sz w:val="24"/>
        </w:rPr>
        <w:t xml:space="preserve"> a obnova kanalizace</w:t>
      </w:r>
      <w:r w:rsidR="00E21E8D">
        <w:rPr>
          <w:rFonts w:ascii="Calibri" w:hAnsi="Calibri"/>
          <w:sz w:val="24"/>
        </w:rPr>
        <w:t xml:space="preserve"> (</w:t>
      </w:r>
      <w:proofErr w:type="spellStart"/>
      <w:r w:rsidR="00E21E8D">
        <w:rPr>
          <w:rFonts w:ascii="Calibri" w:hAnsi="Calibri"/>
          <w:sz w:val="24"/>
        </w:rPr>
        <w:t>parc</w:t>
      </w:r>
      <w:proofErr w:type="spellEnd"/>
      <w:r w:rsidR="00E21E8D">
        <w:rPr>
          <w:rFonts w:ascii="Calibri" w:hAnsi="Calibri"/>
          <w:sz w:val="24"/>
        </w:rPr>
        <w:t>. č. 1007, 1004/1 a 1004/8)</w:t>
      </w:r>
      <w:r w:rsidR="00DF60BC">
        <w:rPr>
          <w:rFonts w:ascii="Calibri" w:hAnsi="Calibri"/>
          <w:sz w:val="24"/>
        </w:rPr>
        <w:t xml:space="preserve"> je ve stávající </w:t>
      </w:r>
      <w:proofErr w:type="gramStart"/>
      <w:r w:rsidR="00DF60BC">
        <w:rPr>
          <w:rFonts w:ascii="Calibri" w:hAnsi="Calibri"/>
          <w:sz w:val="24"/>
        </w:rPr>
        <w:t>trase</w:t>
      </w:r>
      <w:proofErr w:type="gramEnd"/>
      <w:r w:rsidR="00DF60BC">
        <w:rPr>
          <w:rFonts w:ascii="Calibri" w:hAnsi="Calibri"/>
          <w:sz w:val="24"/>
        </w:rPr>
        <w:t xml:space="preserve"> a to jak směrově i výškově,</w:t>
      </w:r>
      <w:r>
        <w:rPr>
          <w:rFonts w:ascii="Calibri" w:hAnsi="Calibri"/>
          <w:sz w:val="24"/>
        </w:rPr>
        <w:t xml:space="preserve"> nemají tyto práce žádný vliv na regulační plán ani územní rozhodnutí.</w:t>
      </w:r>
    </w:p>
    <w:p w14:paraId="768B0BBF" w14:textId="77777777" w:rsidR="00290263" w:rsidRDefault="00290263" w:rsidP="00290263">
      <w:pPr>
        <w:jc w:val="both"/>
        <w:rPr>
          <w:rFonts w:ascii="Calibri" w:hAnsi="Calibri"/>
          <w:sz w:val="24"/>
        </w:rPr>
      </w:pPr>
    </w:p>
    <w:p w14:paraId="4F4E8C3B" w14:textId="77777777" w:rsidR="00290263" w:rsidRPr="002B00C4" w:rsidRDefault="00290263" w:rsidP="00290263">
      <w:pPr>
        <w:spacing w:after="120"/>
        <w:jc w:val="both"/>
        <w:rPr>
          <w:rFonts w:ascii="Calibri" w:hAnsi="Calibri"/>
          <w:b/>
          <w:sz w:val="24"/>
        </w:rPr>
      </w:pPr>
      <w:r w:rsidRPr="002B00C4">
        <w:rPr>
          <w:rFonts w:ascii="Calibri" w:hAnsi="Calibri"/>
          <w:b/>
          <w:sz w:val="24"/>
        </w:rPr>
        <w:t>c) údaje o souladu s územně plánovací dokumentací, v případě stavebních úprav podmiňujících změnu v užívání stavby</w:t>
      </w:r>
    </w:p>
    <w:p w14:paraId="1366985D" w14:textId="3E17A767" w:rsidR="00290263" w:rsidRDefault="00290263" w:rsidP="00290263">
      <w:pPr>
        <w:jc w:val="both"/>
        <w:rPr>
          <w:rFonts w:ascii="Calibri" w:hAnsi="Calibri"/>
          <w:sz w:val="24"/>
        </w:rPr>
      </w:pPr>
      <w:r>
        <w:rPr>
          <w:rFonts w:ascii="Calibri" w:hAnsi="Calibri"/>
          <w:sz w:val="24"/>
        </w:rPr>
        <w:t>Jedná se o sanaci stávajícího vlhkého zdiva</w:t>
      </w:r>
      <w:r w:rsidR="00A037E4">
        <w:rPr>
          <w:rFonts w:ascii="Calibri" w:hAnsi="Calibri"/>
          <w:sz w:val="24"/>
        </w:rPr>
        <w:t xml:space="preserve"> vč. souvisejících stavebnětechnických opatření</w:t>
      </w:r>
      <w:r>
        <w:rPr>
          <w:rFonts w:ascii="Calibri" w:hAnsi="Calibri"/>
          <w:sz w:val="24"/>
        </w:rPr>
        <w:t>. Navržené opatření neovlivňuje stávající soulad s územně plánovací dokumentací. Nejsou navrženy žádné stavební úpravy, které mění užívání stávající stavby.</w:t>
      </w:r>
    </w:p>
    <w:p w14:paraId="61EFF4F6" w14:textId="77777777" w:rsidR="00290263" w:rsidRDefault="00290263" w:rsidP="00290263">
      <w:pPr>
        <w:jc w:val="both"/>
        <w:rPr>
          <w:rFonts w:ascii="Calibri" w:hAnsi="Calibri"/>
          <w:sz w:val="24"/>
        </w:rPr>
      </w:pPr>
    </w:p>
    <w:p w14:paraId="4D955EA7" w14:textId="77777777" w:rsidR="00290263" w:rsidRPr="00447E0D" w:rsidRDefault="00290263" w:rsidP="00290263">
      <w:pPr>
        <w:spacing w:after="120"/>
        <w:jc w:val="both"/>
        <w:rPr>
          <w:rFonts w:ascii="Calibri" w:hAnsi="Calibri"/>
          <w:b/>
          <w:sz w:val="24"/>
        </w:rPr>
      </w:pPr>
      <w:r w:rsidRPr="00447E0D">
        <w:rPr>
          <w:rFonts w:ascii="Calibri" w:hAnsi="Calibri"/>
          <w:b/>
          <w:sz w:val="24"/>
        </w:rPr>
        <w:t>d) informace o vydaných rozhodnutích o povolení výjimky z obecných požadavků na využívání území</w:t>
      </w:r>
    </w:p>
    <w:p w14:paraId="765D0BF9" w14:textId="77777777" w:rsidR="00290263" w:rsidRDefault="00290263" w:rsidP="00290263">
      <w:pPr>
        <w:jc w:val="both"/>
        <w:rPr>
          <w:rFonts w:ascii="Calibri" w:hAnsi="Calibri"/>
          <w:sz w:val="24"/>
        </w:rPr>
      </w:pPr>
      <w:r>
        <w:rPr>
          <w:rFonts w:ascii="Calibri" w:hAnsi="Calibri"/>
          <w:sz w:val="24"/>
        </w:rPr>
        <w:t>Zpracovateli dokumentace nejsou známy rozhodnutí o povolení výjimky z obecných požadavků na využívání území.</w:t>
      </w:r>
    </w:p>
    <w:p w14:paraId="6AA15175" w14:textId="77777777" w:rsidR="00290263" w:rsidRDefault="00290263" w:rsidP="00290263">
      <w:pPr>
        <w:jc w:val="both"/>
        <w:rPr>
          <w:rFonts w:ascii="Calibri" w:hAnsi="Calibri"/>
          <w:sz w:val="24"/>
        </w:rPr>
      </w:pPr>
    </w:p>
    <w:p w14:paraId="49BED50A" w14:textId="77777777" w:rsidR="00290263" w:rsidRPr="006201F3" w:rsidRDefault="00290263" w:rsidP="00290263">
      <w:pPr>
        <w:spacing w:after="120"/>
        <w:jc w:val="both"/>
        <w:rPr>
          <w:rFonts w:ascii="Calibri" w:hAnsi="Calibri"/>
          <w:b/>
          <w:sz w:val="24"/>
        </w:rPr>
      </w:pPr>
      <w:r w:rsidRPr="006201F3">
        <w:rPr>
          <w:rFonts w:ascii="Calibri" w:hAnsi="Calibri"/>
          <w:b/>
          <w:sz w:val="24"/>
        </w:rPr>
        <w:t>e) informace o tom, zda a v jakých částech dokumentace jsou zohledněny podmínky závazných stanovisek dotčených orgánů</w:t>
      </w:r>
    </w:p>
    <w:p w14:paraId="61C05752" w14:textId="77777777" w:rsidR="00A037E4" w:rsidRDefault="00A037E4" w:rsidP="00A037E4">
      <w:pPr>
        <w:jc w:val="both"/>
        <w:rPr>
          <w:rFonts w:ascii="Calibri" w:hAnsi="Calibri" w:cs="Calibri"/>
          <w:sz w:val="24"/>
          <w:szCs w:val="32"/>
        </w:rPr>
      </w:pPr>
      <w:r>
        <w:rPr>
          <w:rFonts w:ascii="Calibri" w:hAnsi="Calibri" w:cs="Calibri"/>
          <w:sz w:val="24"/>
          <w:szCs w:val="32"/>
        </w:rPr>
        <w:t xml:space="preserve">Jedná se o nemovitou kulturní památku, </w:t>
      </w:r>
      <w:proofErr w:type="spellStart"/>
      <w:r>
        <w:rPr>
          <w:rFonts w:ascii="Calibri" w:hAnsi="Calibri" w:cs="Calibri"/>
          <w:sz w:val="24"/>
          <w:szCs w:val="32"/>
        </w:rPr>
        <w:t>rejst</w:t>
      </w:r>
      <w:proofErr w:type="spellEnd"/>
      <w:r>
        <w:rPr>
          <w:rFonts w:ascii="Calibri" w:hAnsi="Calibri" w:cs="Calibri"/>
          <w:sz w:val="24"/>
          <w:szCs w:val="32"/>
        </w:rPr>
        <w:t xml:space="preserve">. č. ÚSKP 17426/8-2914 v památkové zóně </w:t>
      </w:r>
      <w:proofErr w:type="spellStart"/>
      <w:r>
        <w:rPr>
          <w:rFonts w:ascii="Calibri" w:hAnsi="Calibri" w:cs="Calibri"/>
          <w:sz w:val="24"/>
          <w:szCs w:val="32"/>
        </w:rPr>
        <w:t>rejst</w:t>
      </w:r>
      <w:proofErr w:type="spellEnd"/>
      <w:r>
        <w:rPr>
          <w:rFonts w:ascii="Calibri" w:hAnsi="Calibri" w:cs="Calibri"/>
          <w:sz w:val="24"/>
          <w:szCs w:val="32"/>
        </w:rPr>
        <w:t xml:space="preserve">. č. ÚSKP </w:t>
      </w:r>
      <w:proofErr w:type="gramStart"/>
      <w:r>
        <w:rPr>
          <w:rFonts w:ascii="Calibri" w:hAnsi="Calibri" w:cs="Calibri"/>
          <w:sz w:val="24"/>
          <w:szCs w:val="32"/>
        </w:rPr>
        <w:t>2182-Frýdek</w:t>
      </w:r>
      <w:proofErr w:type="gramEnd"/>
      <w:r>
        <w:rPr>
          <w:rFonts w:ascii="Calibri" w:hAnsi="Calibri" w:cs="Calibri"/>
          <w:sz w:val="24"/>
          <w:szCs w:val="32"/>
        </w:rPr>
        <w:t>, s archeologickými nálezy I. kategorie ID SAS 28240.</w:t>
      </w:r>
    </w:p>
    <w:p w14:paraId="2AE2D003" w14:textId="77777777" w:rsidR="00A037E4" w:rsidRDefault="00A037E4" w:rsidP="00A037E4">
      <w:pPr>
        <w:jc w:val="both"/>
        <w:rPr>
          <w:rFonts w:ascii="Calibri" w:hAnsi="Calibri" w:cs="Calibri"/>
          <w:sz w:val="24"/>
          <w:szCs w:val="32"/>
        </w:rPr>
      </w:pPr>
      <w:r>
        <w:rPr>
          <w:rFonts w:ascii="Calibri" w:hAnsi="Calibri" w:cs="Calibri"/>
          <w:sz w:val="24"/>
          <w:szCs w:val="32"/>
        </w:rPr>
        <w:t>Na objekt bude vydáno závazné stanovisko podle § 14 odst. 1 a 3 zákona č. 20/1987 Sb., o státní památkové péči, v platném znění, dle ustanovení § 149 odst. 1 a § 136 zákona č. 500/2004 Sb., správní řád, v platném znění.</w:t>
      </w:r>
    </w:p>
    <w:p w14:paraId="5A52DA28" w14:textId="77777777" w:rsidR="00A037E4" w:rsidRDefault="00A037E4" w:rsidP="00A037E4">
      <w:pPr>
        <w:jc w:val="both"/>
        <w:rPr>
          <w:rFonts w:ascii="Calibri" w:hAnsi="Calibri" w:cs="Calibri"/>
          <w:sz w:val="24"/>
          <w:szCs w:val="32"/>
        </w:rPr>
      </w:pPr>
      <w:r>
        <w:rPr>
          <w:rFonts w:ascii="Calibri" w:hAnsi="Calibri" w:cs="Calibri"/>
          <w:sz w:val="24"/>
          <w:szCs w:val="32"/>
        </w:rPr>
        <w:t xml:space="preserve">V souladu se </w:t>
      </w:r>
      <w:proofErr w:type="spellStart"/>
      <w:r>
        <w:rPr>
          <w:rFonts w:ascii="Calibri" w:hAnsi="Calibri" w:cs="Calibri"/>
          <w:sz w:val="24"/>
          <w:szCs w:val="32"/>
        </w:rPr>
        <w:t>z.č</w:t>
      </w:r>
      <w:proofErr w:type="spellEnd"/>
      <w:r>
        <w:rPr>
          <w:rFonts w:ascii="Calibri" w:hAnsi="Calibri" w:cs="Calibri"/>
          <w:sz w:val="24"/>
          <w:szCs w:val="32"/>
        </w:rPr>
        <w:t xml:space="preserve">. 183/2006 Sb., o územním plánování a stavebním řádu (stavební zákon), v znění pozdějších předpisů, budou práce prováděny jako práce udržovací podle § 104, odst. 1 písm. j) </w:t>
      </w:r>
      <w:r>
        <w:rPr>
          <w:rFonts w:ascii="Calibri" w:hAnsi="Calibri" w:cs="Calibri"/>
          <w:sz w:val="24"/>
          <w:szCs w:val="32"/>
        </w:rPr>
        <w:lastRenderedPageBreak/>
        <w:t>stavebního zákona na základě posouzení ohlášení stavebního záměru podle § 105 a § 106 odst. 1 stavebního zákona.</w:t>
      </w:r>
    </w:p>
    <w:p w14:paraId="553AADC8" w14:textId="77777777" w:rsidR="00290263" w:rsidRDefault="00290263" w:rsidP="00290263">
      <w:pPr>
        <w:jc w:val="both"/>
        <w:rPr>
          <w:rFonts w:ascii="Calibri" w:hAnsi="Calibri"/>
          <w:sz w:val="24"/>
        </w:rPr>
      </w:pPr>
    </w:p>
    <w:p w14:paraId="4729A367" w14:textId="77777777" w:rsidR="00290263" w:rsidRPr="006F7C30" w:rsidRDefault="00290263" w:rsidP="00290263">
      <w:pPr>
        <w:spacing w:after="120"/>
        <w:jc w:val="both"/>
        <w:rPr>
          <w:rFonts w:ascii="Calibri" w:hAnsi="Calibri"/>
          <w:b/>
          <w:sz w:val="24"/>
        </w:rPr>
      </w:pPr>
      <w:r w:rsidRPr="006F7C30">
        <w:rPr>
          <w:rFonts w:ascii="Calibri" w:hAnsi="Calibri"/>
          <w:b/>
          <w:sz w:val="24"/>
        </w:rPr>
        <w:t>f) výčet a závěry provedených průzkumů a rozborů – geologický průzkum, hydrogeologický průzkum, stavebně historický průzkum apod.</w:t>
      </w:r>
    </w:p>
    <w:p w14:paraId="45731427" w14:textId="77777777" w:rsidR="00A037E4" w:rsidRDefault="00A037E4" w:rsidP="00A037E4">
      <w:pPr>
        <w:pStyle w:val="Odstavecseseznamem"/>
        <w:numPr>
          <w:ilvl w:val="0"/>
          <w:numId w:val="5"/>
        </w:numPr>
        <w:ind w:left="284" w:hanging="284"/>
        <w:jc w:val="both"/>
        <w:rPr>
          <w:rFonts w:ascii="Calibri" w:hAnsi="Calibri" w:cs="Calibri"/>
          <w:sz w:val="24"/>
          <w:szCs w:val="32"/>
        </w:rPr>
      </w:pPr>
      <w:r w:rsidRPr="00D91FED">
        <w:rPr>
          <w:rFonts w:ascii="Calibri" w:hAnsi="Calibri" w:cs="Calibri"/>
          <w:sz w:val="24"/>
          <w:szCs w:val="32"/>
        </w:rPr>
        <w:t>Vlhkostní průzkum</w:t>
      </w:r>
      <w:r>
        <w:rPr>
          <w:rFonts w:ascii="Calibri" w:hAnsi="Calibri" w:cs="Calibri"/>
          <w:sz w:val="24"/>
          <w:szCs w:val="32"/>
        </w:rPr>
        <w:t xml:space="preserve"> provedený fy Ing. Josef Kolář, Havlíčkova 1289/24, Přerov v 05-06/2024.</w:t>
      </w:r>
    </w:p>
    <w:p w14:paraId="6AD8E452" w14:textId="77777777" w:rsidR="00A037E4" w:rsidRPr="00D91FED" w:rsidRDefault="00A037E4" w:rsidP="00A037E4">
      <w:pPr>
        <w:pStyle w:val="Odstavecseseznamem"/>
        <w:numPr>
          <w:ilvl w:val="0"/>
          <w:numId w:val="5"/>
        </w:numPr>
        <w:ind w:left="284" w:hanging="284"/>
        <w:jc w:val="both"/>
        <w:rPr>
          <w:rFonts w:ascii="Calibri" w:hAnsi="Calibri" w:cs="Calibri"/>
          <w:sz w:val="24"/>
          <w:szCs w:val="32"/>
        </w:rPr>
      </w:pPr>
      <w:r>
        <w:rPr>
          <w:rFonts w:ascii="Calibri" w:hAnsi="Calibri" w:cs="Calibri"/>
          <w:sz w:val="24"/>
          <w:szCs w:val="32"/>
        </w:rPr>
        <w:t>Koncepce sanace vlhkého zdiva zpracovaná fy Ing. Josef Kolář, Havlíčkova 1289/24, Přerov v 06/2024.</w:t>
      </w:r>
    </w:p>
    <w:p w14:paraId="1DBC1AEC" w14:textId="77777777" w:rsidR="00A037E4" w:rsidRPr="00D91FED" w:rsidRDefault="00A037E4" w:rsidP="00A037E4">
      <w:pPr>
        <w:pStyle w:val="Odstavecseseznamem"/>
        <w:numPr>
          <w:ilvl w:val="0"/>
          <w:numId w:val="5"/>
        </w:numPr>
        <w:ind w:left="284" w:hanging="284"/>
        <w:jc w:val="both"/>
        <w:rPr>
          <w:rFonts w:ascii="Calibri" w:hAnsi="Calibri"/>
          <w:sz w:val="24"/>
        </w:rPr>
      </w:pPr>
      <w:r w:rsidRPr="00D91FED">
        <w:rPr>
          <w:rFonts w:ascii="Calibri" w:hAnsi="Calibri"/>
          <w:sz w:val="24"/>
        </w:rPr>
        <w:t>Odběr vzorků zdiva s vyhodnocením v akreditované laboratoři</w:t>
      </w:r>
      <w:r>
        <w:rPr>
          <w:rFonts w:ascii="Calibri" w:hAnsi="Calibri"/>
          <w:sz w:val="24"/>
        </w:rPr>
        <w:t>.</w:t>
      </w:r>
    </w:p>
    <w:p w14:paraId="5A75E6F7" w14:textId="77777777" w:rsidR="00290263" w:rsidRDefault="00290263" w:rsidP="00290263">
      <w:pPr>
        <w:jc w:val="both"/>
        <w:rPr>
          <w:rFonts w:ascii="Calibri" w:hAnsi="Calibri"/>
          <w:sz w:val="24"/>
        </w:rPr>
      </w:pPr>
    </w:p>
    <w:p w14:paraId="06B8ED62" w14:textId="77777777" w:rsidR="00A037E4" w:rsidRDefault="00A037E4" w:rsidP="00290263">
      <w:pPr>
        <w:jc w:val="both"/>
        <w:rPr>
          <w:rFonts w:ascii="Calibri" w:hAnsi="Calibri"/>
          <w:sz w:val="24"/>
        </w:rPr>
      </w:pPr>
    </w:p>
    <w:p w14:paraId="782A7C20" w14:textId="57D50531" w:rsidR="00290263" w:rsidRPr="009E1CCD" w:rsidRDefault="00290263" w:rsidP="00290263">
      <w:pPr>
        <w:widowControl/>
        <w:autoSpaceDN/>
        <w:adjustRightInd/>
        <w:jc w:val="both"/>
        <w:rPr>
          <w:rFonts w:ascii="Calibri" w:hAnsi="Calibri" w:cs="Calibri"/>
          <w:sz w:val="24"/>
          <w:u w:val="single"/>
        </w:rPr>
      </w:pPr>
      <w:r w:rsidRPr="009E1CCD">
        <w:rPr>
          <w:rFonts w:ascii="Calibri" w:hAnsi="Calibri"/>
          <w:sz w:val="24"/>
          <w:u w:val="single"/>
        </w:rPr>
        <w:t>Skutečnosti zjištěné průzkumem</w:t>
      </w:r>
    </w:p>
    <w:p w14:paraId="4A9C6BDF"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Objekt základní školy se nachází v rozsáhlém mírně svažitém území a je osazen v terénním zářezu.</w:t>
      </w:r>
    </w:p>
    <w:p w14:paraId="6DE33335"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Objekt je plně podsklepený se suterénními prostory v rozdílné výškové úrovni, třemi nadzemními podlažími a podkrovím.</w:t>
      </w:r>
    </w:p>
    <w:p w14:paraId="4030795B"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 xml:space="preserve">Zdivo posuzovaného objektu v suterénu je smíšené, které v přízemí přechází do zdiva cihelného. </w:t>
      </w:r>
    </w:p>
    <w:p w14:paraId="1EAC70B3"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 xml:space="preserve">Z geologického hlediska na základě dostupných podkladů se posuzovaný objekt nachází v soustavě Českého masivu. Typ horniny sedimenty nezpevněné, charakteru sprašových hlín s návazností na písčitohlinité sedimenty. Z hlediska propustnosti se jedná o velmi dobře propustné podloží, které může být inundované za vyšších vodních stavů. </w:t>
      </w:r>
    </w:p>
    <w:p w14:paraId="586C584B" w14:textId="4C4001E3"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V posuzované oblasti jde o běžné geomorfologické podmínky, kdy je nutno počítat s úhrnem ročních srážek, který je dlouhodobě stanoven v této oblasti na 776 mm/m</w:t>
      </w:r>
      <w:r w:rsidRPr="006B5584">
        <w:rPr>
          <w:rFonts w:ascii="Calibri" w:hAnsi="Calibri" w:cs="Calibri"/>
          <w:sz w:val="24"/>
          <w:vertAlign w:val="superscript"/>
        </w:rPr>
        <w:t>2</w:t>
      </w:r>
      <w:r w:rsidR="0091779B" w:rsidRPr="006B5584">
        <w:rPr>
          <w:rFonts w:ascii="Calibri" w:hAnsi="Calibri" w:cs="Calibri"/>
          <w:sz w:val="24"/>
        </w:rPr>
        <w:t>,</w:t>
      </w:r>
      <w:r w:rsidRPr="006B5584">
        <w:rPr>
          <w:rFonts w:ascii="Calibri" w:hAnsi="Calibri" w:cs="Calibri"/>
          <w:sz w:val="24"/>
        </w:rPr>
        <w:t xml:space="preserve"> tj. do zasakovací plochy v okolí objektu se může přihrnout cca </w:t>
      </w:r>
      <w:proofErr w:type="gramStart"/>
      <w:r w:rsidRPr="006B5584">
        <w:rPr>
          <w:rFonts w:ascii="Calibri" w:hAnsi="Calibri" w:cs="Calibri"/>
          <w:sz w:val="24"/>
        </w:rPr>
        <w:t>110 – 130</w:t>
      </w:r>
      <w:proofErr w:type="gramEnd"/>
      <w:r w:rsidRPr="006B5584">
        <w:rPr>
          <w:rFonts w:ascii="Calibri" w:hAnsi="Calibri" w:cs="Calibri"/>
          <w:sz w:val="24"/>
        </w:rPr>
        <w:t xml:space="preserve"> m</w:t>
      </w:r>
      <w:r w:rsidRPr="006B5584">
        <w:rPr>
          <w:rFonts w:ascii="Calibri" w:hAnsi="Calibri" w:cs="Calibri"/>
          <w:sz w:val="24"/>
          <w:vertAlign w:val="superscript"/>
        </w:rPr>
        <w:t>3</w:t>
      </w:r>
      <w:r w:rsidRPr="006B5584">
        <w:rPr>
          <w:rFonts w:ascii="Calibri" w:hAnsi="Calibri" w:cs="Calibri"/>
          <w:sz w:val="24"/>
        </w:rPr>
        <w:t xml:space="preserve"> srážek za rok, které jsou v současné době nedokonale odváděny. Je nutno ale počítat s vyšší intenzitou srážek při přívalových a déletrvajících deštích. Dále je nutno území posuzovat ve vztahu na vliv tajícího sněhu, který se bude podstatnou měrou podílet na množství vod ve svodném území. </w:t>
      </w:r>
    </w:p>
    <w:p w14:paraId="4F842A35" w14:textId="6FDBE1C6"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 xml:space="preserve">Okolo objektu je provedena ze severní a východní strany asfaltová úprava, z jižní strany je u </w:t>
      </w:r>
      <w:r w:rsidR="00762D6E" w:rsidRPr="006B5584">
        <w:rPr>
          <w:rFonts w:ascii="Calibri" w:hAnsi="Calibri" w:cs="Calibri"/>
          <w:sz w:val="24"/>
        </w:rPr>
        <w:t>odstavné plochy</w:t>
      </w:r>
      <w:r w:rsidRPr="006B5584">
        <w:rPr>
          <w:rFonts w:ascii="Calibri" w:hAnsi="Calibri" w:cs="Calibri"/>
          <w:sz w:val="24"/>
        </w:rPr>
        <w:t xml:space="preserve"> úprava z velkoplošných panelů a betonu, po zbytku obvodu je proveden </w:t>
      </w:r>
      <w:r w:rsidR="00F20C0F" w:rsidRPr="006B5584">
        <w:rPr>
          <w:rFonts w:ascii="Calibri" w:hAnsi="Calibri" w:cs="Calibri"/>
          <w:sz w:val="24"/>
        </w:rPr>
        <w:t>(okapový drenážní chodník, tzv. kačírek)</w:t>
      </w:r>
      <w:r w:rsidRPr="006B5584">
        <w:rPr>
          <w:rFonts w:ascii="Calibri" w:hAnsi="Calibri" w:cs="Calibri"/>
          <w:sz w:val="24"/>
        </w:rPr>
        <w:t xml:space="preserve"> a navazujícím zatravněním. </w:t>
      </w:r>
    </w:p>
    <w:p w14:paraId="1C5421DA"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Stávající odstavné stání je z velkoplošných silničních panelů se značnou nerovností a povrchové vody nejsou účinně odváděny a dochází k zasakování do podloží a zpětné vzlínavosti do obvodového zdiva.</w:t>
      </w:r>
    </w:p>
    <w:p w14:paraId="62A35F91" w14:textId="5CDDA30B"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 xml:space="preserve">Dešťové svody jsou osazeny lapači splavenin a jsou zaústěny do dešťové kanalizace. Dešťové svody nebyly při provedení průzkumu prověřeny, v rámci rekonstrukce musí být provedeno monitorování a případná oprava, aby bylo vyloučeno zasakování srážkových vod do konstrukcí zdiva při zvýšených srážkových úhrnech. </w:t>
      </w:r>
    </w:p>
    <w:p w14:paraId="3096206F"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Venkovní kanalizace podél jižní fasády je z kameninových trub a bude v celém svém rozsahu obnovena.</w:t>
      </w:r>
    </w:p>
    <w:p w14:paraId="0A67053D" w14:textId="3FDA9394"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Vnitřní omítkové systémy v prostorách 1.PP jsou degradované a vlhkostní projevy zasahují do vyšších úrovní místností. Vnitřní omítky v 1.PP se zvýšenou úrovní podlah (šatny) jsou poškozené především ve spodní úrovni nad stávajícím keramickým soklíkem, lokálně zasahuje poškození do výšky až cca 1,5 m. Lokální poruchy jsou zřejmě způsobeny netěsností odpadů, vodovodního a kanalizačních potrubí</w:t>
      </w:r>
      <w:r w:rsidR="006B5584" w:rsidRPr="006B5584">
        <w:rPr>
          <w:rFonts w:ascii="Calibri" w:hAnsi="Calibri" w:cs="Calibri"/>
          <w:sz w:val="24"/>
        </w:rPr>
        <w:t>.</w:t>
      </w:r>
    </w:p>
    <w:p w14:paraId="2D40B081"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lastRenderedPageBreak/>
        <w:t xml:space="preserve">V prostoru šaten byly v předchozím období provedeny obnovy omítek a z vnější strany rubová izolace s drenážním systémem, přesto zde přetrvávají vlhkostní problémy, a to především u vnitřního zdiva, ale i zdiva obvodového se sníženou </w:t>
      </w:r>
      <w:proofErr w:type="spellStart"/>
      <w:r w:rsidRPr="006B5584">
        <w:rPr>
          <w:rFonts w:ascii="Calibri" w:hAnsi="Calibri" w:cs="Calibri"/>
          <w:sz w:val="24"/>
        </w:rPr>
        <w:t>odparnou</w:t>
      </w:r>
      <w:proofErr w:type="spellEnd"/>
      <w:r w:rsidRPr="006B5584">
        <w:rPr>
          <w:rFonts w:ascii="Calibri" w:hAnsi="Calibri" w:cs="Calibri"/>
          <w:sz w:val="24"/>
        </w:rPr>
        <w:t xml:space="preserve"> plochou.</w:t>
      </w:r>
    </w:p>
    <w:p w14:paraId="25C0194F"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V prostorách tělocvičny dosahují vlhkostní mapy výškové úrovně nad stávající dřevěné obložení z důvodu v minulosti ponechaných degradovaných omítek. S ohledem na poruchu, resp. netěsnosti ležaté kanalizace v prostoru sprch byla část dřevěného obložení již demontována.</w:t>
      </w:r>
    </w:p>
    <w:p w14:paraId="5597BA5F"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V prostorách 1.PP objektu není v současnosti zajištěno účinné větrání, které by umožňovalo odvod zvýšené relativní vlhkosti vnitřního prostředí. Pohyb vzduchu je umožněn pouze okenními a dveřními otvory bez jakékoli možnosti regulace relativní vlhkosti v návaznosti na klimatické podmínky a jeví se jako neefektivní. Vlivem zvýšené vnitřní relativní vlhkosti a neefektivnímu větrání v části suterénu je lokálně v posuzovaných prostorách 1.PP patrný rozvoj kolonií plísní.</w:t>
      </w:r>
    </w:p>
    <w:p w14:paraId="38D5C413" w14:textId="31A8D4C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Stávající pískovcový obklad po vnějším obvodu je v různém stupni</w:t>
      </w:r>
      <w:r w:rsidR="00CD2EE5" w:rsidRPr="006B5584">
        <w:rPr>
          <w:rFonts w:ascii="Calibri" w:hAnsi="Calibri" w:cs="Calibri"/>
          <w:sz w:val="24"/>
        </w:rPr>
        <w:t>.</w:t>
      </w:r>
      <w:r w:rsidRPr="006B5584">
        <w:rPr>
          <w:rFonts w:ascii="Calibri" w:hAnsi="Calibri" w:cs="Calibri"/>
          <w:sz w:val="24"/>
        </w:rPr>
        <w:t xml:space="preserve"> Obnova pískovcového soklu není předmětem projektu sanace a bude řešena v samostatném správním řízení.  </w:t>
      </w:r>
    </w:p>
    <w:p w14:paraId="71CB3915"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Ze severní strany nad šatnami je závadové provedení odvodu dešťových vod příkopovými tvarovkami v návaznosti na opěrnou stěnu a obvodové zdivo je takto zcela promáčeno.</w:t>
      </w:r>
    </w:p>
    <w:p w14:paraId="1C59C075"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cs="Calibri"/>
          <w:sz w:val="24"/>
        </w:rPr>
        <w:t xml:space="preserve">V prostoru kotelny je vlhkostí zasažena na celou výšku obvodová stěna v návaznosti na venkovní asfaltové úpravy. Oprava a obnova povrchů je ztížena četností rozvodů </w:t>
      </w:r>
      <w:proofErr w:type="spellStart"/>
      <w:r w:rsidRPr="006B5584">
        <w:rPr>
          <w:rFonts w:ascii="Calibri" w:hAnsi="Calibri" w:cs="Calibri"/>
          <w:sz w:val="24"/>
        </w:rPr>
        <w:t>přikotvených</w:t>
      </w:r>
      <w:proofErr w:type="spellEnd"/>
      <w:r w:rsidRPr="006B5584">
        <w:rPr>
          <w:rFonts w:ascii="Calibri" w:hAnsi="Calibri" w:cs="Calibri"/>
          <w:sz w:val="24"/>
        </w:rPr>
        <w:t xml:space="preserve"> na stěnách a technického vybavení.</w:t>
      </w:r>
    </w:p>
    <w:p w14:paraId="3A391CA6" w14:textId="77777777" w:rsidR="00B8048F" w:rsidRPr="006B5584" w:rsidRDefault="00B8048F" w:rsidP="00B8048F">
      <w:pPr>
        <w:widowControl/>
        <w:numPr>
          <w:ilvl w:val="0"/>
          <w:numId w:val="17"/>
        </w:numPr>
        <w:overflowPunct w:val="0"/>
        <w:autoSpaceDE w:val="0"/>
        <w:ind w:left="357" w:hanging="357"/>
        <w:jc w:val="both"/>
        <w:textAlignment w:val="baseline"/>
        <w:rPr>
          <w:rFonts w:ascii="Calibri" w:hAnsi="Calibri" w:cs="Calibri"/>
          <w:sz w:val="24"/>
        </w:rPr>
      </w:pPr>
      <w:r w:rsidRPr="006B5584">
        <w:rPr>
          <w:rFonts w:ascii="Calibri" w:hAnsi="Calibri"/>
          <w:sz w:val="24"/>
        </w:rPr>
        <w:t>Na posuzovaný objekt z hlediska vlhkosti působí vlivy vzlínající vlhkosti z podloží (boční zemní vlhkost od zeminy, vzlínající kapilární vlhkost z podloží), atmosférické srážky, které smáčí fasádu a srážkové odstřikující vody z přilehlých ploch.</w:t>
      </w:r>
    </w:p>
    <w:p w14:paraId="3C0CE578" w14:textId="77777777" w:rsidR="00B8048F" w:rsidRPr="00B8048F" w:rsidRDefault="00B8048F" w:rsidP="00B8048F">
      <w:pPr>
        <w:overflowPunct w:val="0"/>
        <w:autoSpaceDE w:val="0"/>
        <w:jc w:val="both"/>
        <w:textAlignment w:val="baseline"/>
        <w:rPr>
          <w:rFonts w:ascii="Calibri" w:hAnsi="Calibri" w:cs="Calibri"/>
          <w:sz w:val="24"/>
        </w:rPr>
      </w:pPr>
    </w:p>
    <w:p w14:paraId="08387E06" w14:textId="77777777" w:rsidR="00290263" w:rsidRDefault="00290263" w:rsidP="00290263">
      <w:pPr>
        <w:jc w:val="both"/>
        <w:rPr>
          <w:rFonts w:ascii="Calibri" w:hAnsi="Calibri"/>
          <w:sz w:val="24"/>
        </w:rPr>
      </w:pPr>
      <w:r w:rsidRPr="00463A8E">
        <w:rPr>
          <w:rFonts w:ascii="Calibri" w:hAnsi="Calibri"/>
          <w:sz w:val="24"/>
        </w:rPr>
        <w:t>Dá se reálně předpokládat, že stav bez příslušných sanačních opatření se bude nadále zhoršovat.</w:t>
      </w:r>
    </w:p>
    <w:p w14:paraId="7A475EFA" w14:textId="77777777" w:rsidR="00290263" w:rsidRDefault="00290263" w:rsidP="00290263">
      <w:pPr>
        <w:jc w:val="both"/>
        <w:rPr>
          <w:rFonts w:ascii="Calibri" w:hAnsi="Calibri"/>
          <w:b/>
          <w:sz w:val="24"/>
        </w:rPr>
      </w:pPr>
    </w:p>
    <w:p w14:paraId="1F13A2DF" w14:textId="77777777" w:rsidR="00290263" w:rsidRDefault="00290263" w:rsidP="00290263">
      <w:pPr>
        <w:spacing w:after="120"/>
        <w:jc w:val="both"/>
        <w:rPr>
          <w:rFonts w:ascii="Calibri" w:hAnsi="Calibri"/>
          <w:b/>
          <w:sz w:val="24"/>
        </w:rPr>
      </w:pPr>
      <w:r w:rsidRPr="006B4867">
        <w:rPr>
          <w:rFonts w:ascii="Calibri" w:hAnsi="Calibri"/>
          <w:b/>
          <w:sz w:val="24"/>
        </w:rPr>
        <w:t>g) ochrana území podle jiných právních předpisů</w:t>
      </w:r>
    </w:p>
    <w:p w14:paraId="4F5BF6D7" w14:textId="2D2100C4" w:rsidR="00290263" w:rsidRPr="0010515D" w:rsidRDefault="0010515D" w:rsidP="00290263">
      <w:pPr>
        <w:jc w:val="both"/>
        <w:rPr>
          <w:rFonts w:ascii="Calibri" w:hAnsi="Calibri" w:cs="Calibri"/>
          <w:sz w:val="24"/>
          <w:szCs w:val="32"/>
        </w:rPr>
      </w:pPr>
      <w:r>
        <w:rPr>
          <w:rFonts w:ascii="Calibri" w:hAnsi="Calibri"/>
          <w:sz w:val="24"/>
        </w:rPr>
        <w:t>Ned</w:t>
      </w:r>
      <w:r w:rsidR="00290263">
        <w:rPr>
          <w:rFonts w:ascii="Calibri" w:hAnsi="Calibri"/>
          <w:sz w:val="24"/>
        </w:rPr>
        <w:t xml:space="preserve">ojde k zásahu do veřejných ploch. Veškeré práce budou prováděny na pozemcích investora. </w:t>
      </w:r>
      <w:r w:rsidR="00290263" w:rsidRPr="00FB30DC">
        <w:rPr>
          <w:rFonts w:ascii="Calibri" w:hAnsi="Calibri"/>
          <w:sz w:val="24"/>
        </w:rPr>
        <w:t xml:space="preserve">Objekt </w:t>
      </w:r>
      <w:r w:rsidR="00290263">
        <w:rPr>
          <w:rFonts w:ascii="Calibri" w:hAnsi="Calibri"/>
          <w:sz w:val="24"/>
        </w:rPr>
        <w:t>j</w:t>
      </w:r>
      <w:r>
        <w:rPr>
          <w:rFonts w:ascii="Calibri" w:hAnsi="Calibri"/>
          <w:sz w:val="24"/>
        </w:rPr>
        <w:t>e</w:t>
      </w:r>
      <w:r>
        <w:rPr>
          <w:rFonts w:ascii="Calibri" w:hAnsi="Calibri" w:cs="Calibri"/>
          <w:sz w:val="24"/>
          <w:szCs w:val="32"/>
        </w:rPr>
        <w:t xml:space="preserve"> nemovitou kulturní památkou, </w:t>
      </w:r>
      <w:proofErr w:type="spellStart"/>
      <w:r>
        <w:rPr>
          <w:rFonts w:ascii="Calibri" w:hAnsi="Calibri" w:cs="Calibri"/>
          <w:sz w:val="24"/>
          <w:szCs w:val="32"/>
        </w:rPr>
        <w:t>rejst</w:t>
      </w:r>
      <w:proofErr w:type="spellEnd"/>
      <w:r>
        <w:rPr>
          <w:rFonts w:ascii="Calibri" w:hAnsi="Calibri" w:cs="Calibri"/>
          <w:sz w:val="24"/>
          <w:szCs w:val="32"/>
        </w:rPr>
        <w:t xml:space="preserve">. č. ÚSKP 17426/8-2914 v památkové zóně </w:t>
      </w:r>
      <w:proofErr w:type="spellStart"/>
      <w:r>
        <w:rPr>
          <w:rFonts w:ascii="Calibri" w:hAnsi="Calibri" w:cs="Calibri"/>
          <w:sz w:val="24"/>
          <w:szCs w:val="32"/>
        </w:rPr>
        <w:t>rejst</w:t>
      </w:r>
      <w:proofErr w:type="spellEnd"/>
      <w:r>
        <w:rPr>
          <w:rFonts w:ascii="Calibri" w:hAnsi="Calibri" w:cs="Calibri"/>
          <w:sz w:val="24"/>
          <w:szCs w:val="32"/>
        </w:rPr>
        <w:t xml:space="preserve">. č. ÚSKP </w:t>
      </w:r>
      <w:proofErr w:type="gramStart"/>
      <w:r>
        <w:rPr>
          <w:rFonts w:ascii="Calibri" w:hAnsi="Calibri" w:cs="Calibri"/>
          <w:sz w:val="24"/>
          <w:szCs w:val="32"/>
        </w:rPr>
        <w:t>2182-Frýdek</w:t>
      </w:r>
      <w:proofErr w:type="gramEnd"/>
      <w:r>
        <w:rPr>
          <w:rFonts w:ascii="Calibri" w:hAnsi="Calibri" w:cs="Calibri"/>
          <w:sz w:val="24"/>
          <w:szCs w:val="32"/>
        </w:rPr>
        <w:t>, s archeologickými nálezy I. kategorie ID SAS 28240.</w:t>
      </w:r>
    </w:p>
    <w:p w14:paraId="161967EE" w14:textId="77777777" w:rsidR="00290263" w:rsidRDefault="00290263" w:rsidP="00290263">
      <w:pPr>
        <w:jc w:val="both"/>
        <w:rPr>
          <w:rFonts w:ascii="Calibri" w:hAnsi="Calibri"/>
          <w:sz w:val="24"/>
        </w:rPr>
      </w:pPr>
      <w:r>
        <w:rPr>
          <w:rFonts w:ascii="Calibri" w:hAnsi="Calibri"/>
          <w:sz w:val="24"/>
        </w:rPr>
        <w:t>Na plánovaný záměr se v plné míře vztahují podmínky zákona o státní památkové péči.</w:t>
      </w:r>
    </w:p>
    <w:p w14:paraId="67B4D66C" w14:textId="77777777" w:rsidR="00290263" w:rsidRDefault="00290263" w:rsidP="00290263">
      <w:pPr>
        <w:jc w:val="both"/>
        <w:rPr>
          <w:rFonts w:ascii="Calibri" w:hAnsi="Calibri"/>
          <w:sz w:val="24"/>
        </w:rPr>
      </w:pPr>
    </w:p>
    <w:p w14:paraId="1F92D995" w14:textId="77777777" w:rsidR="00290263" w:rsidRPr="00B1054F" w:rsidRDefault="00290263" w:rsidP="00290263">
      <w:pPr>
        <w:spacing w:after="120"/>
        <w:jc w:val="both"/>
        <w:rPr>
          <w:rFonts w:ascii="Calibri" w:hAnsi="Calibri" w:cs="Calibri"/>
          <w:b/>
          <w:sz w:val="24"/>
        </w:rPr>
      </w:pPr>
      <w:r w:rsidRPr="00B1054F">
        <w:rPr>
          <w:rFonts w:ascii="Calibri" w:hAnsi="Calibri" w:cs="Calibri"/>
          <w:b/>
          <w:sz w:val="24"/>
        </w:rPr>
        <w:t>h) poloha vzhledem k záplavovému území, poddolovanému území apod.</w:t>
      </w:r>
    </w:p>
    <w:p w14:paraId="5FB1F5A1" w14:textId="77777777" w:rsidR="00290263" w:rsidRDefault="00290263" w:rsidP="00290263">
      <w:pPr>
        <w:jc w:val="both"/>
        <w:rPr>
          <w:rFonts w:ascii="Calibri" w:hAnsi="Calibri"/>
          <w:sz w:val="24"/>
        </w:rPr>
      </w:pPr>
      <w:r w:rsidRPr="00F1511C">
        <w:rPr>
          <w:rFonts w:ascii="Calibri" w:hAnsi="Calibri"/>
          <w:sz w:val="24"/>
        </w:rPr>
        <w:t>Objekt se nenachází v záplavovém ani na poddolovaném území.</w:t>
      </w:r>
      <w:r>
        <w:rPr>
          <w:rFonts w:ascii="Calibri" w:hAnsi="Calibri"/>
          <w:sz w:val="24"/>
        </w:rPr>
        <w:t xml:space="preserve"> </w:t>
      </w:r>
    </w:p>
    <w:p w14:paraId="49290CC9" w14:textId="77777777" w:rsidR="00290263" w:rsidRDefault="00290263" w:rsidP="00290263">
      <w:pPr>
        <w:spacing w:after="120"/>
        <w:jc w:val="both"/>
        <w:rPr>
          <w:rFonts w:ascii="Calibri" w:hAnsi="Calibri"/>
          <w:b/>
          <w:sz w:val="24"/>
        </w:rPr>
      </w:pPr>
    </w:p>
    <w:p w14:paraId="46DC590E" w14:textId="77777777" w:rsidR="00290263" w:rsidRPr="006B4867" w:rsidRDefault="00290263" w:rsidP="00290263">
      <w:pPr>
        <w:spacing w:after="120"/>
        <w:jc w:val="both"/>
        <w:rPr>
          <w:rFonts w:ascii="Calibri" w:hAnsi="Calibri"/>
          <w:b/>
          <w:sz w:val="24"/>
        </w:rPr>
      </w:pPr>
      <w:r w:rsidRPr="006B4867">
        <w:rPr>
          <w:rFonts w:ascii="Calibri" w:hAnsi="Calibri"/>
          <w:b/>
          <w:sz w:val="24"/>
        </w:rPr>
        <w:t>i) vliv stavby na okolní stavby a pozemky, ochrana okolí, vliv stavby na odtokové poměry v území</w:t>
      </w:r>
    </w:p>
    <w:p w14:paraId="0E51465B" w14:textId="3F9E6D98" w:rsidR="00290263" w:rsidRDefault="00290263" w:rsidP="00290263">
      <w:pPr>
        <w:jc w:val="both"/>
        <w:rPr>
          <w:rFonts w:ascii="Calibri" w:hAnsi="Calibri"/>
          <w:sz w:val="24"/>
        </w:rPr>
      </w:pPr>
      <w:r>
        <w:rPr>
          <w:rFonts w:ascii="Calibri" w:hAnsi="Calibri"/>
          <w:sz w:val="24"/>
        </w:rPr>
        <w:t>Sanace vlhkého zdiva nebude mít negativní vliv na okolní stavby a pozemky. Navrhovanými sanačními opatřeními budou dočasně dotčeny dočasnými zábory veřejné plochy v bezprostřední blízkosti objektu (</w:t>
      </w:r>
      <w:r w:rsidR="008B07EE">
        <w:rPr>
          <w:rFonts w:ascii="Calibri" w:hAnsi="Calibri"/>
          <w:sz w:val="24"/>
        </w:rPr>
        <w:t>podél tělocvičny</w:t>
      </w:r>
      <w:r>
        <w:rPr>
          <w:rFonts w:ascii="Calibri" w:hAnsi="Calibri"/>
          <w:sz w:val="24"/>
        </w:rPr>
        <w:t>). Práce se budou provádět na pozemku investora. O</w:t>
      </w:r>
      <w:r w:rsidRPr="00F1511C">
        <w:rPr>
          <w:rFonts w:ascii="Calibri" w:hAnsi="Calibri"/>
          <w:sz w:val="24"/>
        </w:rPr>
        <w:t xml:space="preserve">dtokové poměry </w:t>
      </w:r>
      <w:r>
        <w:rPr>
          <w:rFonts w:ascii="Calibri" w:hAnsi="Calibri"/>
          <w:sz w:val="24"/>
        </w:rPr>
        <w:t xml:space="preserve">z přilehlých zpevněných a nezpevněných ploch </w:t>
      </w:r>
      <w:r w:rsidRPr="00F1511C">
        <w:rPr>
          <w:rFonts w:ascii="Calibri" w:hAnsi="Calibri"/>
          <w:sz w:val="24"/>
        </w:rPr>
        <w:t xml:space="preserve">nebudou stavebními úpravami </w:t>
      </w:r>
      <w:r>
        <w:rPr>
          <w:rFonts w:ascii="Calibri" w:hAnsi="Calibri"/>
          <w:sz w:val="24"/>
        </w:rPr>
        <w:t>zhoršen</w:t>
      </w:r>
      <w:r w:rsidRPr="00F1511C">
        <w:rPr>
          <w:rFonts w:ascii="Calibri" w:hAnsi="Calibri"/>
          <w:sz w:val="24"/>
        </w:rPr>
        <w:t>y.</w:t>
      </w:r>
    </w:p>
    <w:p w14:paraId="5F04C37C" w14:textId="77777777" w:rsidR="00290263" w:rsidRDefault="00290263" w:rsidP="00290263">
      <w:pPr>
        <w:jc w:val="both"/>
        <w:rPr>
          <w:rFonts w:ascii="Calibri" w:hAnsi="Calibri"/>
          <w:sz w:val="24"/>
        </w:rPr>
      </w:pPr>
    </w:p>
    <w:p w14:paraId="54CC4F40" w14:textId="505C8447" w:rsidR="00290263" w:rsidRDefault="00290263" w:rsidP="00290263">
      <w:pPr>
        <w:jc w:val="both"/>
        <w:rPr>
          <w:rFonts w:ascii="Calibri" w:hAnsi="Calibri"/>
          <w:sz w:val="24"/>
        </w:rPr>
      </w:pPr>
      <w:r>
        <w:rPr>
          <w:rFonts w:ascii="Calibri" w:hAnsi="Calibri"/>
          <w:sz w:val="24"/>
        </w:rPr>
        <w:t xml:space="preserve">Dopravní obslužnost pro stavbu a zařízení staveniště je po stávajících místních komunikacích. Omezení dopravní přístupnosti je dáno šířkovým profilem vozidlové komunikace a směrovými oblouky. Vybraný zhotovitel je povinen těmto skutečnostem přizpůsobit dopravní mechanizaci </w:t>
      </w:r>
      <w:r>
        <w:rPr>
          <w:rFonts w:ascii="Calibri" w:hAnsi="Calibri"/>
          <w:sz w:val="24"/>
        </w:rPr>
        <w:lastRenderedPageBreak/>
        <w:t xml:space="preserve">pro dovoz a vývoz materiálů na stavbu. S dopravním značením či omezením průjezdnosti pro dopravní obslužnost není uvažováno. </w:t>
      </w:r>
    </w:p>
    <w:p w14:paraId="3D0936F9" w14:textId="77777777" w:rsidR="00290263" w:rsidRDefault="00290263" w:rsidP="00290263">
      <w:pPr>
        <w:jc w:val="both"/>
        <w:rPr>
          <w:rFonts w:ascii="Calibri" w:hAnsi="Calibri"/>
          <w:sz w:val="24"/>
        </w:rPr>
      </w:pPr>
    </w:p>
    <w:p w14:paraId="258EB770" w14:textId="5247611F" w:rsidR="00290263" w:rsidRDefault="00290263" w:rsidP="00290263">
      <w:pPr>
        <w:jc w:val="both"/>
        <w:rPr>
          <w:rFonts w:ascii="Calibri" w:hAnsi="Calibri"/>
          <w:sz w:val="24"/>
        </w:rPr>
      </w:pPr>
      <w:r>
        <w:rPr>
          <w:rFonts w:ascii="Calibri" w:hAnsi="Calibri"/>
          <w:sz w:val="24"/>
        </w:rPr>
        <w:t>Po dobu provádění prací budou</w:t>
      </w:r>
      <w:r w:rsidR="00CC397E">
        <w:rPr>
          <w:rFonts w:ascii="Calibri" w:hAnsi="Calibri"/>
          <w:sz w:val="24"/>
        </w:rPr>
        <w:t xml:space="preserve"> ze strany tělocvičny</w:t>
      </w:r>
      <w:r>
        <w:rPr>
          <w:rFonts w:ascii="Calibri" w:hAnsi="Calibri"/>
          <w:sz w:val="24"/>
        </w:rPr>
        <w:t xml:space="preserve"> provedeny zábory veřejného prostranství</w:t>
      </w:r>
      <w:r w:rsidR="00CC397E">
        <w:rPr>
          <w:rFonts w:ascii="Calibri" w:hAnsi="Calibri"/>
          <w:sz w:val="24"/>
        </w:rPr>
        <w:t xml:space="preserve"> (</w:t>
      </w:r>
      <w:proofErr w:type="spellStart"/>
      <w:r w:rsidR="00CC397E">
        <w:rPr>
          <w:rFonts w:ascii="Calibri" w:hAnsi="Calibri"/>
          <w:sz w:val="24"/>
        </w:rPr>
        <w:t>p.č</w:t>
      </w:r>
      <w:proofErr w:type="spellEnd"/>
      <w:r w:rsidR="00CC397E">
        <w:rPr>
          <w:rFonts w:ascii="Calibri" w:hAnsi="Calibri"/>
          <w:sz w:val="24"/>
        </w:rPr>
        <w:t>. 1004/8)</w:t>
      </w:r>
      <w:r>
        <w:rPr>
          <w:rFonts w:ascii="Calibri" w:hAnsi="Calibri"/>
          <w:sz w:val="24"/>
        </w:rPr>
        <w:t xml:space="preserve"> na dobu nezbytně nutnou pro realizaci výkopových prací vč. rubových izolací a zpětné obnovy zpevněných ploch</w:t>
      </w:r>
      <w:r w:rsidR="00CC397E">
        <w:rPr>
          <w:rFonts w:ascii="Calibri" w:hAnsi="Calibri"/>
          <w:sz w:val="24"/>
        </w:rPr>
        <w:t>.</w:t>
      </w:r>
      <w:r>
        <w:rPr>
          <w:rFonts w:ascii="Calibri" w:hAnsi="Calibri"/>
          <w:sz w:val="24"/>
        </w:rPr>
        <w:t xml:space="preserve"> Zábory budou provedeny tak, aby byla zachována dostatečná průchozí šířka pro pěší i vozidlovou dopravu. </w:t>
      </w:r>
      <w:r w:rsidR="00CC397E">
        <w:rPr>
          <w:rFonts w:ascii="Calibri" w:hAnsi="Calibri"/>
          <w:sz w:val="24"/>
        </w:rPr>
        <w:t>Současně</w:t>
      </w:r>
      <w:r>
        <w:rPr>
          <w:rFonts w:ascii="Calibri" w:hAnsi="Calibri"/>
          <w:sz w:val="24"/>
        </w:rPr>
        <w:t xml:space="preserve"> budou omezena stávající parkovací místa podél </w:t>
      </w:r>
      <w:r w:rsidR="00CC397E">
        <w:rPr>
          <w:rFonts w:ascii="Calibri" w:hAnsi="Calibri"/>
          <w:sz w:val="24"/>
        </w:rPr>
        <w:t>východní</w:t>
      </w:r>
      <w:r>
        <w:rPr>
          <w:rFonts w:ascii="Calibri" w:hAnsi="Calibri"/>
          <w:sz w:val="24"/>
        </w:rPr>
        <w:t xml:space="preserve"> fasády u </w:t>
      </w:r>
      <w:r w:rsidR="00CC397E">
        <w:rPr>
          <w:rFonts w:ascii="Calibri" w:hAnsi="Calibri"/>
          <w:sz w:val="24"/>
        </w:rPr>
        <w:t>tělocvičny.</w:t>
      </w:r>
    </w:p>
    <w:p w14:paraId="6F201A61" w14:textId="77777777" w:rsidR="00290263" w:rsidRDefault="00290263" w:rsidP="00290263">
      <w:pPr>
        <w:jc w:val="both"/>
        <w:rPr>
          <w:rFonts w:ascii="Calibri" w:hAnsi="Calibri"/>
          <w:sz w:val="24"/>
        </w:rPr>
      </w:pPr>
    </w:p>
    <w:p w14:paraId="3DA0DB26" w14:textId="56D76BB3" w:rsidR="00290263" w:rsidRDefault="00290263" w:rsidP="00290263">
      <w:pPr>
        <w:jc w:val="both"/>
        <w:rPr>
          <w:rFonts w:ascii="Calibri" w:hAnsi="Calibri"/>
          <w:sz w:val="24"/>
        </w:rPr>
      </w:pPr>
      <w:r>
        <w:rPr>
          <w:rFonts w:ascii="Calibri" w:hAnsi="Calibri"/>
          <w:sz w:val="24"/>
        </w:rPr>
        <w:t xml:space="preserve">Nutnost zachování přístupu a příjezdu </w:t>
      </w:r>
      <w:r w:rsidR="00CC397E">
        <w:rPr>
          <w:rFonts w:ascii="Calibri" w:hAnsi="Calibri"/>
          <w:sz w:val="24"/>
        </w:rPr>
        <w:t>do dvorního prostranství ze severní strany.</w:t>
      </w:r>
    </w:p>
    <w:p w14:paraId="5F040776" w14:textId="77777777" w:rsidR="00290263" w:rsidRDefault="00290263" w:rsidP="00290263">
      <w:pPr>
        <w:jc w:val="both"/>
        <w:rPr>
          <w:rFonts w:ascii="Calibri" w:hAnsi="Calibri"/>
          <w:sz w:val="24"/>
        </w:rPr>
      </w:pPr>
    </w:p>
    <w:p w14:paraId="389F1EB9" w14:textId="77777777" w:rsidR="00290263" w:rsidRPr="00FC0175" w:rsidRDefault="00290263" w:rsidP="00290263">
      <w:pPr>
        <w:spacing w:after="120"/>
        <w:jc w:val="both"/>
        <w:rPr>
          <w:rFonts w:ascii="Calibri" w:hAnsi="Calibri"/>
          <w:b/>
          <w:sz w:val="24"/>
        </w:rPr>
      </w:pPr>
      <w:r w:rsidRPr="00FC0175">
        <w:rPr>
          <w:rFonts w:ascii="Calibri" w:hAnsi="Calibri"/>
          <w:b/>
          <w:sz w:val="24"/>
        </w:rPr>
        <w:t>j) požadavky na asanace, demolice, kácení dřevin</w:t>
      </w:r>
    </w:p>
    <w:p w14:paraId="4B6A656A" w14:textId="77777777" w:rsidR="00290263" w:rsidRDefault="00290263" w:rsidP="00290263">
      <w:pPr>
        <w:jc w:val="both"/>
        <w:rPr>
          <w:rFonts w:ascii="Calibri" w:hAnsi="Calibri"/>
          <w:sz w:val="24"/>
        </w:rPr>
      </w:pPr>
      <w:r>
        <w:rPr>
          <w:rFonts w:ascii="Calibri" w:hAnsi="Calibri"/>
          <w:sz w:val="24"/>
        </w:rPr>
        <w:t>Sanace vlhkého zdiva stávajícího objektu nevyžaduje žádné demolice objektů, asanaci území či kácení dřevin.</w:t>
      </w:r>
    </w:p>
    <w:p w14:paraId="4BC174EA" w14:textId="77777777" w:rsidR="00290263" w:rsidRDefault="00290263" w:rsidP="00290263">
      <w:pPr>
        <w:jc w:val="both"/>
        <w:rPr>
          <w:rFonts w:ascii="Calibri" w:hAnsi="Calibri"/>
          <w:sz w:val="24"/>
        </w:rPr>
      </w:pPr>
    </w:p>
    <w:p w14:paraId="57AF13F1" w14:textId="77777777" w:rsidR="00290263" w:rsidRDefault="00290263" w:rsidP="00290263">
      <w:pPr>
        <w:spacing w:after="120"/>
        <w:jc w:val="both"/>
        <w:rPr>
          <w:rFonts w:ascii="Calibri" w:hAnsi="Calibri"/>
          <w:b/>
          <w:sz w:val="24"/>
        </w:rPr>
      </w:pPr>
      <w:r w:rsidRPr="00F61498">
        <w:rPr>
          <w:rFonts w:ascii="Calibri" w:hAnsi="Calibri"/>
          <w:b/>
          <w:sz w:val="24"/>
        </w:rPr>
        <w:t>k) požadavky na maximální dočasné a trvalé zábory zemědělského půdního fondu nebo pozemků určených k plnění funkce lesa</w:t>
      </w:r>
    </w:p>
    <w:p w14:paraId="729CE3B5" w14:textId="77777777" w:rsidR="00290263" w:rsidRDefault="00290263" w:rsidP="00290263">
      <w:pPr>
        <w:jc w:val="both"/>
        <w:rPr>
          <w:rFonts w:ascii="Calibri" w:hAnsi="Calibri"/>
          <w:sz w:val="24"/>
        </w:rPr>
      </w:pPr>
      <w:r>
        <w:rPr>
          <w:rFonts w:ascii="Calibri" w:hAnsi="Calibri"/>
          <w:sz w:val="24"/>
        </w:rPr>
        <w:t>Stavba není navržena na pozemcích s ochranou zemědělského půdního fondu ani na pozemcích určených k plnění funkce lesa.</w:t>
      </w:r>
    </w:p>
    <w:p w14:paraId="07D88AD2" w14:textId="77777777" w:rsidR="00290263" w:rsidRDefault="00290263" w:rsidP="00290263">
      <w:pPr>
        <w:jc w:val="both"/>
        <w:rPr>
          <w:rFonts w:ascii="Calibri" w:hAnsi="Calibri"/>
          <w:sz w:val="24"/>
        </w:rPr>
      </w:pPr>
    </w:p>
    <w:p w14:paraId="19525BB4" w14:textId="77777777" w:rsidR="00290263" w:rsidRPr="00B1054F" w:rsidRDefault="00290263" w:rsidP="00290263">
      <w:pPr>
        <w:spacing w:after="120"/>
        <w:jc w:val="both"/>
        <w:rPr>
          <w:rFonts w:ascii="Calibri" w:hAnsi="Calibri" w:cs="Calibri"/>
          <w:b/>
          <w:sz w:val="24"/>
        </w:rPr>
      </w:pPr>
      <w:r w:rsidRPr="00B1054F">
        <w:rPr>
          <w:rFonts w:ascii="Calibri" w:hAnsi="Calibri" w:cs="Calibri"/>
          <w:b/>
          <w:sz w:val="24"/>
        </w:rPr>
        <w:t>l) územně technické podmínky – zejména možnost napojení na stávající dopravní a technickou infrastrukturu, možnost bezbariérového přístupu k navrhované stavbě</w:t>
      </w:r>
    </w:p>
    <w:p w14:paraId="0794D1D3" w14:textId="6BE0889C" w:rsidR="00290263" w:rsidRPr="0026688C" w:rsidRDefault="00290263" w:rsidP="00290263">
      <w:pPr>
        <w:widowControl/>
        <w:autoSpaceDE w:val="0"/>
        <w:jc w:val="both"/>
        <w:rPr>
          <w:rFonts w:ascii="Calibri" w:hAnsi="Calibri"/>
          <w:sz w:val="24"/>
        </w:rPr>
      </w:pPr>
      <w:r w:rsidRPr="0026688C">
        <w:rPr>
          <w:rFonts w:ascii="Calibri" w:hAnsi="Calibri"/>
          <w:sz w:val="24"/>
        </w:rPr>
        <w:t>Objekt j</w:t>
      </w:r>
      <w:r w:rsidR="00AE6574">
        <w:rPr>
          <w:rFonts w:ascii="Calibri" w:hAnsi="Calibri"/>
          <w:sz w:val="24"/>
        </w:rPr>
        <w:t>e</w:t>
      </w:r>
      <w:r w:rsidRPr="0026688C">
        <w:rPr>
          <w:rFonts w:ascii="Calibri" w:hAnsi="Calibri"/>
          <w:sz w:val="24"/>
        </w:rPr>
        <w:t xml:space="preserve"> napojen na stávající technickou infrastrukturu stávajícími přípojkami, stavebními úpravami nebudou přípojky dotčeny, dopravně </w:t>
      </w:r>
      <w:r>
        <w:rPr>
          <w:rFonts w:ascii="Calibri" w:hAnsi="Calibri"/>
          <w:sz w:val="24"/>
        </w:rPr>
        <w:t>j</w:t>
      </w:r>
      <w:r w:rsidR="00AE6574">
        <w:rPr>
          <w:rFonts w:ascii="Calibri" w:hAnsi="Calibri"/>
          <w:sz w:val="24"/>
        </w:rPr>
        <w:t>e</w:t>
      </w:r>
      <w:r w:rsidRPr="0026688C">
        <w:rPr>
          <w:rFonts w:ascii="Calibri" w:hAnsi="Calibri"/>
          <w:sz w:val="24"/>
        </w:rPr>
        <w:t xml:space="preserve"> objekt napojen</w:t>
      </w:r>
      <w:r w:rsidR="00AE6574">
        <w:rPr>
          <w:rFonts w:ascii="Calibri" w:hAnsi="Calibri"/>
          <w:sz w:val="24"/>
        </w:rPr>
        <w:t>ý</w:t>
      </w:r>
      <w:r w:rsidRPr="0026688C">
        <w:rPr>
          <w:rFonts w:ascii="Calibri" w:hAnsi="Calibri"/>
          <w:sz w:val="24"/>
        </w:rPr>
        <w:t xml:space="preserve"> na </w:t>
      </w:r>
      <w:r>
        <w:rPr>
          <w:rFonts w:ascii="Calibri" w:hAnsi="Calibri"/>
          <w:sz w:val="24"/>
        </w:rPr>
        <w:t>místní</w:t>
      </w:r>
      <w:r w:rsidRPr="0026688C">
        <w:rPr>
          <w:rFonts w:ascii="Calibri" w:hAnsi="Calibri"/>
          <w:sz w:val="24"/>
        </w:rPr>
        <w:t xml:space="preserve"> komunikaci. Navrženými úpravami nebude dotčeno stávající řešení stavby.</w:t>
      </w:r>
    </w:p>
    <w:p w14:paraId="73423F6D" w14:textId="77777777" w:rsidR="00290263" w:rsidRDefault="00290263" w:rsidP="00290263">
      <w:pPr>
        <w:widowControl/>
        <w:autoSpaceDE w:val="0"/>
        <w:jc w:val="both"/>
        <w:rPr>
          <w:rFonts w:ascii="Calibri" w:hAnsi="Calibri"/>
          <w:sz w:val="24"/>
        </w:rPr>
      </w:pPr>
    </w:p>
    <w:p w14:paraId="4F882624" w14:textId="77777777" w:rsidR="00290263" w:rsidRPr="00C46E8E" w:rsidRDefault="00290263" w:rsidP="00290263">
      <w:pPr>
        <w:widowControl/>
        <w:autoSpaceDE w:val="0"/>
        <w:spacing w:after="120"/>
        <w:jc w:val="both"/>
        <w:rPr>
          <w:rFonts w:ascii="Calibri" w:hAnsi="Calibri"/>
          <w:b/>
          <w:sz w:val="24"/>
        </w:rPr>
      </w:pPr>
      <w:r w:rsidRPr="00C46E8E">
        <w:rPr>
          <w:rFonts w:ascii="Calibri" w:hAnsi="Calibri"/>
          <w:b/>
          <w:sz w:val="24"/>
        </w:rPr>
        <w:t>m) věcné a časové vazby stavby, podmiňující, vyvolané, související investice</w:t>
      </w:r>
    </w:p>
    <w:p w14:paraId="352C227F" w14:textId="77777777" w:rsidR="00290263" w:rsidRDefault="00290263" w:rsidP="00290263">
      <w:pPr>
        <w:jc w:val="both"/>
        <w:rPr>
          <w:rFonts w:ascii="Calibri" w:hAnsi="Calibri"/>
          <w:sz w:val="24"/>
        </w:rPr>
      </w:pPr>
      <w:r>
        <w:rPr>
          <w:rFonts w:ascii="Calibri" w:hAnsi="Calibri"/>
          <w:sz w:val="24"/>
        </w:rPr>
        <w:t>Sanace vlhkého zdiva stávajících objektů nemá požadavky na věcné, časové, podmiňující a vyvolané investice</w:t>
      </w:r>
      <w:r w:rsidRPr="00F1511C">
        <w:rPr>
          <w:rFonts w:ascii="Calibri" w:hAnsi="Calibri"/>
          <w:sz w:val="24"/>
        </w:rPr>
        <w:t>.</w:t>
      </w:r>
    </w:p>
    <w:p w14:paraId="648050E5" w14:textId="77777777" w:rsidR="00290263" w:rsidRDefault="00290263" w:rsidP="00290263">
      <w:pPr>
        <w:jc w:val="both"/>
        <w:rPr>
          <w:rFonts w:ascii="Calibri" w:hAnsi="Calibri"/>
          <w:sz w:val="24"/>
        </w:rPr>
      </w:pPr>
    </w:p>
    <w:p w14:paraId="525291B2" w14:textId="497297EC" w:rsidR="00290263" w:rsidRPr="00AE6574" w:rsidRDefault="00290263" w:rsidP="00290263">
      <w:pPr>
        <w:spacing w:after="120"/>
        <w:jc w:val="both"/>
        <w:rPr>
          <w:rFonts w:ascii="Calibri" w:hAnsi="Calibri"/>
          <w:b/>
          <w:sz w:val="24"/>
        </w:rPr>
      </w:pPr>
      <w:r w:rsidRPr="002937E7">
        <w:rPr>
          <w:rFonts w:ascii="Calibri" w:hAnsi="Calibri"/>
          <w:b/>
          <w:sz w:val="24"/>
        </w:rPr>
        <w:t>n) seznam pozemků podle katastru nemovitostí, na kterých se stavba provádí</w:t>
      </w:r>
    </w:p>
    <w:tbl>
      <w:tblPr>
        <w:tblStyle w:val="Mkatabulky"/>
        <w:tblW w:w="0" w:type="auto"/>
        <w:tblLook w:val="04A0" w:firstRow="1" w:lastRow="0" w:firstColumn="1" w:lastColumn="0" w:noHBand="0" w:noVBand="1"/>
      </w:tblPr>
      <w:tblGrid>
        <w:gridCol w:w="3209"/>
        <w:gridCol w:w="3209"/>
      </w:tblGrid>
      <w:tr w:rsidR="00290263" w14:paraId="5F4D22E8" w14:textId="77777777" w:rsidTr="00D54AF8">
        <w:tc>
          <w:tcPr>
            <w:tcW w:w="3209" w:type="dxa"/>
          </w:tcPr>
          <w:p w14:paraId="44AC2D82" w14:textId="77777777" w:rsidR="00290263" w:rsidRDefault="00290263" w:rsidP="00D54AF8">
            <w:pPr>
              <w:jc w:val="both"/>
              <w:rPr>
                <w:rFonts w:ascii="Calibri" w:hAnsi="Calibri"/>
                <w:bCs/>
                <w:sz w:val="24"/>
              </w:rPr>
            </w:pPr>
            <w:proofErr w:type="spellStart"/>
            <w:r>
              <w:rPr>
                <w:rFonts w:ascii="Calibri" w:hAnsi="Calibri"/>
                <w:bCs/>
                <w:sz w:val="24"/>
              </w:rPr>
              <w:t>parc</w:t>
            </w:r>
            <w:proofErr w:type="spellEnd"/>
            <w:r>
              <w:rPr>
                <w:rFonts w:ascii="Calibri" w:hAnsi="Calibri"/>
                <w:bCs/>
                <w:sz w:val="24"/>
              </w:rPr>
              <w:t xml:space="preserve">. č. </w:t>
            </w:r>
          </w:p>
        </w:tc>
        <w:tc>
          <w:tcPr>
            <w:tcW w:w="3209" w:type="dxa"/>
          </w:tcPr>
          <w:p w14:paraId="1C5AB7E2" w14:textId="77777777" w:rsidR="00290263" w:rsidRDefault="00290263" w:rsidP="00D54AF8">
            <w:pPr>
              <w:jc w:val="both"/>
              <w:rPr>
                <w:rFonts w:ascii="Calibri" w:hAnsi="Calibri"/>
                <w:bCs/>
                <w:sz w:val="24"/>
              </w:rPr>
            </w:pPr>
            <w:r>
              <w:rPr>
                <w:rFonts w:ascii="Calibri" w:hAnsi="Calibri"/>
                <w:bCs/>
                <w:sz w:val="24"/>
              </w:rPr>
              <w:t>druh pozemku</w:t>
            </w:r>
          </w:p>
        </w:tc>
      </w:tr>
      <w:tr w:rsidR="00290263" w14:paraId="095376EB" w14:textId="77777777" w:rsidTr="00D54AF8">
        <w:tc>
          <w:tcPr>
            <w:tcW w:w="3209" w:type="dxa"/>
          </w:tcPr>
          <w:p w14:paraId="2D40F4E6" w14:textId="722AE30A" w:rsidR="00290263" w:rsidRDefault="00AE6574" w:rsidP="00D54AF8">
            <w:pPr>
              <w:jc w:val="both"/>
              <w:rPr>
                <w:rFonts w:ascii="Calibri" w:hAnsi="Calibri"/>
                <w:bCs/>
                <w:sz w:val="24"/>
              </w:rPr>
            </w:pPr>
            <w:r>
              <w:rPr>
                <w:rFonts w:ascii="Calibri" w:hAnsi="Calibri"/>
                <w:bCs/>
                <w:sz w:val="24"/>
              </w:rPr>
              <w:t>1004/1</w:t>
            </w:r>
          </w:p>
        </w:tc>
        <w:tc>
          <w:tcPr>
            <w:tcW w:w="3209" w:type="dxa"/>
          </w:tcPr>
          <w:p w14:paraId="2FFFF47F" w14:textId="77777777" w:rsidR="00290263" w:rsidRDefault="00290263" w:rsidP="00D54AF8">
            <w:pPr>
              <w:jc w:val="both"/>
              <w:rPr>
                <w:rFonts w:ascii="Calibri" w:hAnsi="Calibri"/>
                <w:bCs/>
                <w:sz w:val="24"/>
              </w:rPr>
            </w:pPr>
            <w:r>
              <w:rPr>
                <w:rFonts w:ascii="Calibri" w:hAnsi="Calibri"/>
                <w:bCs/>
                <w:sz w:val="24"/>
              </w:rPr>
              <w:t>zastavěná plocha a nádvoří</w:t>
            </w:r>
          </w:p>
        </w:tc>
      </w:tr>
      <w:tr w:rsidR="00290263" w14:paraId="539D30BA" w14:textId="77777777" w:rsidTr="00D54AF8">
        <w:tc>
          <w:tcPr>
            <w:tcW w:w="3209" w:type="dxa"/>
          </w:tcPr>
          <w:p w14:paraId="6205D37C" w14:textId="41B3D805" w:rsidR="00290263" w:rsidRDefault="00AE6574" w:rsidP="00D54AF8">
            <w:pPr>
              <w:jc w:val="both"/>
              <w:rPr>
                <w:rFonts w:ascii="Calibri" w:hAnsi="Calibri"/>
                <w:bCs/>
                <w:sz w:val="24"/>
              </w:rPr>
            </w:pPr>
            <w:r>
              <w:rPr>
                <w:rFonts w:ascii="Calibri" w:hAnsi="Calibri"/>
                <w:bCs/>
                <w:sz w:val="24"/>
              </w:rPr>
              <w:t>1004/8</w:t>
            </w:r>
          </w:p>
        </w:tc>
        <w:tc>
          <w:tcPr>
            <w:tcW w:w="3209" w:type="dxa"/>
          </w:tcPr>
          <w:p w14:paraId="148F2C24" w14:textId="6094BAAB" w:rsidR="00290263" w:rsidRDefault="00AE6574" w:rsidP="00D54AF8">
            <w:pPr>
              <w:jc w:val="both"/>
              <w:rPr>
                <w:rFonts w:ascii="Calibri" w:hAnsi="Calibri"/>
                <w:bCs/>
                <w:sz w:val="24"/>
              </w:rPr>
            </w:pPr>
            <w:r>
              <w:rPr>
                <w:rFonts w:ascii="Calibri" w:hAnsi="Calibri"/>
                <w:bCs/>
                <w:sz w:val="24"/>
              </w:rPr>
              <w:t>ostatní plocha</w:t>
            </w:r>
          </w:p>
        </w:tc>
      </w:tr>
      <w:tr w:rsidR="00AE6574" w14:paraId="03B93087" w14:textId="77777777" w:rsidTr="00D54AF8">
        <w:tc>
          <w:tcPr>
            <w:tcW w:w="3209" w:type="dxa"/>
          </w:tcPr>
          <w:p w14:paraId="2EBB8088" w14:textId="20EEA6B4" w:rsidR="00AE6574" w:rsidRDefault="00AE6574" w:rsidP="00D54AF8">
            <w:pPr>
              <w:jc w:val="both"/>
              <w:rPr>
                <w:rFonts w:ascii="Calibri" w:hAnsi="Calibri"/>
                <w:bCs/>
                <w:sz w:val="24"/>
              </w:rPr>
            </w:pPr>
            <w:r>
              <w:rPr>
                <w:rFonts w:ascii="Calibri" w:hAnsi="Calibri"/>
                <w:bCs/>
                <w:sz w:val="24"/>
              </w:rPr>
              <w:t>1007</w:t>
            </w:r>
          </w:p>
        </w:tc>
        <w:tc>
          <w:tcPr>
            <w:tcW w:w="3209" w:type="dxa"/>
          </w:tcPr>
          <w:p w14:paraId="6A3EBBD8" w14:textId="1A16818E" w:rsidR="00AE6574" w:rsidRDefault="00AE6574" w:rsidP="00D54AF8">
            <w:pPr>
              <w:jc w:val="both"/>
              <w:rPr>
                <w:rFonts w:ascii="Calibri" w:hAnsi="Calibri"/>
                <w:bCs/>
                <w:sz w:val="24"/>
              </w:rPr>
            </w:pPr>
            <w:r>
              <w:rPr>
                <w:rFonts w:ascii="Calibri" w:hAnsi="Calibri"/>
                <w:bCs/>
                <w:sz w:val="24"/>
              </w:rPr>
              <w:t>ostatní plocha</w:t>
            </w:r>
          </w:p>
        </w:tc>
      </w:tr>
    </w:tbl>
    <w:p w14:paraId="50632CA1" w14:textId="77777777" w:rsidR="00290263" w:rsidRDefault="00290263" w:rsidP="00290263">
      <w:pPr>
        <w:jc w:val="both"/>
        <w:rPr>
          <w:rFonts w:ascii="Calibri" w:hAnsi="Calibri"/>
          <w:bCs/>
          <w:sz w:val="24"/>
        </w:rPr>
      </w:pPr>
    </w:p>
    <w:p w14:paraId="0F9A8A15" w14:textId="77777777" w:rsidR="00290263" w:rsidRDefault="00290263" w:rsidP="00290263">
      <w:pPr>
        <w:jc w:val="both"/>
        <w:rPr>
          <w:rFonts w:ascii="Calibri" w:hAnsi="Calibri"/>
          <w:bCs/>
          <w:sz w:val="24"/>
        </w:rPr>
      </w:pPr>
    </w:p>
    <w:p w14:paraId="36AFF483" w14:textId="77777777" w:rsidR="00290263" w:rsidRDefault="00290263" w:rsidP="00290263">
      <w:pPr>
        <w:spacing w:after="120"/>
        <w:jc w:val="both"/>
        <w:rPr>
          <w:rFonts w:ascii="Calibri" w:hAnsi="Calibri"/>
          <w:b/>
          <w:sz w:val="24"/>
        </w:rPr>
      </w:pPr>
      <w:r w:rsidRPr="00781F52">
        <w:rPr>
          <w:rFonts w:ascii="Calibri" w:hAnsi="Calibri"/>
          <w:b/>
          <w:sz w:val="24"/>
        </w:rPr>
        <w:t>o) seznam pozemků podle katastru nemovitostí, na kterých vznikne o</w:t>
      </w:r>
      <w:r>
        <w:rPr>
          <w:rFonts w:ascii="Calibri" w:hAnsi="Calibri"/>
          <w:b/>
          <w:sz w:val="24"/>
        </w:rPr>
        <w:t>chranné nebo bezpečnostní pásmo</w:t>
      </w:r>
    </w:p>
    <w:p w14:paraId="174417DD" w14:textId="39F63CE8" w:rsidR="00290263" w:rsidRDefault="00290263" w:rsidP="00290263">
      <w:pPr>
        <w:jc w:val="both"/>
        <w:rPr>
          <w:rFonts w:ascii="Calibri" w:hAnsi="Calibri"/>
          <w:sz w:val="24"/>
        </w:rPr>
      </w:pPr>
      <w:r w:rsidRPr="000B160D">
        <w:rPr>
          <w:rFonts w:ascii="Calibri" w:hAnsi="Calibri"/>
          <w:sz w:val="24"/>
        </w:rPr>
        <w:t>Nejsou navrženy žádné další pozemky, kde by vznikla ochranná či bezpečnostní pásma. Veškeré úpravy pro sanaci vlhkého zdiva se provádí výhradně na stávající</w:t>
      </w:r>
      <w:r w:rsidR="00AE6574">
        <w:rPr>
          <w:rFonts w:ascii="Calibri" w:hAnsi="Calibri"/>
          <w:sz w:val="24"/>
        </w:rPr>
        <w:t>m objektu</w:t>
      </w:r>
      <w:r>
        <w:rPr>
          <w:rFonts w:ascii="Calibri" w:hAnsi="Calibri"/>
          <w:sz w:val="24"/>
        </w:rPr>
        <w:t xml:space="preserve"> a v je</w:t>
      </w:r>
      <w:r w:rsidR="00AE6574">
        <w:rPr>
          <w:rFonts w:ascii="Calibri" w:hAnsi="Calibri"/>
          <w:sz w:val="24"/>
        </w:rPr>
        <w:t>ho</w:t>
      </w:r>
      <w:r>
        <w:rPr>
          <w:rFonts w:ascii="Calibri" w:hAnsi="Calibri"/>
          <w:sz w:val="24"/>
        </w:rPr>
        <w:t xml:space="preserve"> bezprostředním okolí</w:t>
      </w:r>
      <w:r w:rsidRPr="000B160D">
        <w:rPr>
          <w:rFonts w:ascii="Calibri" w:hAnsi="Calibri"/>
          <w:sz w:val="24"/>
        </w:rPr>
        <w:t>.</w:t>
      </w:r>
    </w:p>
    <w:p w14:paraId="3A5A790A" w14:textId="77777777" w:rsidR="00C06679" w:rsidRPr="000B160D" w:rsidRDefault="00C06679" w:rsidP="00290263">
      <w:pPr>
        <w:jc w:val="both"/>
        <w:rPr>
          <w:rFonts w:ascii="Calibri" w:hAnsi="Calibri"/>
          <w:sz w:val="24"/>
        </w:rPr>
      </w:pPr>
    </w:p>
    <w:p w14:paraId="7CCFA948" w14:textId="77777777" w:rsidR="00290263" w:rsidRPr="00F1511C" w:rsidRDefault="00290263" w:rsidP="00290263">
      <w:pPr>
        <w:pStyle w:val="Nadpis3"/>
        <w:rPr>
          <w:rFonts w:ascii="Calibri" w:hAnsi="Calibri"/>
          <w:sz w:val="24"/>
        </w:rPr>
      </w:pPr>
      <w:r w:rsidRPr="00F1511C">
        <w:rPr>
          <w:rFonts w:ascii="Calibri" w:hAnsi="Calibri"/>
          <w:sz w:val="24"/>
        </w:rPr>
        <w:lastRenderedPageBreak/>
        <w:t>B.2</w:t>
      </w:r>
      <w:r w:rsidRPr="00F1511C">
        <w:rPr>
          <w:rFonts w:ascii="Calibri" w:hAnsi="Calibri"/>
          <w:sz w:val="24"/>
        </w:rPr>
        <w:tab/>
        <w:t>Celkový popis stavby</w:t>
      </w:r>
    </w:p>
    <w:p w14:paraId="459E2445" w14:textId="77777777" w:rsidR="00290263" w:rsidRDefault="00290263" w:rsidP="00290263"/>
    <w:p w14:paraId="5EE2414F" w14:textId="77777777" w:rsidR="00290263" w:rsidRPr="00B1054F" w:rsidRDefault="00290263" w:rsidP="00290263">
      <w:pPr>
        <w:spacing w:after="120"/>
        <w:rPr>
          <w:rFonts w:ascii="Calibri" w:hAnsi="Calibri" w:cs="Calibri"/>
          <w:b/>
          <w:sz w:val="24"/>
        </w:rPr>
      </w:pPr>
      <w:r w:rsidRPr="00B1054F">
        <w:rPr>
          <w:rFonts w:ascii="Calibri" w:hAnsi="Calibri" w:cs="Calibri"/>
          <w:b/>
          <w:sz w:val="24"/>
        </w:rPr>
        <w:t>a) nová stavba nebo změna dokončené stavby; u změny stavby údaje o jejich současném stavu, závěry stavebně technického, případně stavebně historického průzkumu a výsledky statického posouzení nosných konstrukcí</w:t>
      </w:r>
    </w:p>
    <w:p w14:paraId="28F0502A" w14:textId="32E3F32C" w:rsidR="00290263" w:rsidRDefault="00290263" w:rsidP="00290263">
      <w:pPr>
        <w:widowControl/>
        <w:autoSpaceDE w:val="0"/>
        <w:jc w:val="both"/>
        <w:rPr>
          <w:rFonts w:ascii="Calibri" w:hAnsi="Calibri"/>
          <w:sz w:val="24"/>
        </w:rPr>
      </w:pPr>
      <w:r>
        <w:rPr>
          <w:rFonts w:ascii="Calibri" w:hAnsi="Calibri"/>
          <w:sz w:val="24"/>
        </w:rPr>
        <w:t xml:space="preserve">Není relevantní. Jedná se o sanační opatření v 1.PP </w:t>
      </w:r>
      <w:r w:rsidR="001938C0">
        <w:rPr>
          <w:rFonts w:ascii="Calibri" w:hAnsi="Calibri"/>
          <w:sz w:val="24"/>
        </w:rPr>
        <w:t>a lokálně v úrovni 1.NP</w:t>
      </w:r>
      <w:r>
        <w:rPr>
          <w:rFonts w:ascii="Calibri" w:hAnsi="Calibri"/>
          <w:sz w:val="24"/>
        </w:rPr>
        <w:t>. Nejsou navrhovány přístavby ani nástavby, nemění se užívání stavby ani její části. Pro sanaci vlhkého zdiva pro odstranění vlhkosti jsou navrženy přímé metody dle ČSN P 73 0610 a to technologie aktivní (</w:t>
      </w:r>
      <w:proofErr w:type="spellStart"/>
      <w:r>
        <w:rPr>
          <w:rFonts w:ascii="Calibri" w:hAnsi="Calibri"/>
          <w:sz w:val="24"/>
        </w:rPr>
        <w:t>mírné-drátové</w:t>
      </w:r>
      <w:proofErr w:type="spellEnd"/>
      <w:r>
        <w:rPr>
          <w:rFonts w:ascii="Calibri" w:hAnsi="Calibri"/>
          <w:sz w:val="24"/>
        </w:rPr>
        <w:t>) elektroosmózy a dodat. horizontálních injektáží.</w:t>
      </w:r>
    </w:p>
    <w:p w14:paraId="26401448" w14:textId="77777777" w:rsidR="00290263" w:rsidRDefault="00290263" w:rsidP="00290263">
      <w:pPr>
        <w:widowControl/>
        <w:autoSpaceDE w:val="0"/>
        <w:jc w:val="both"/>
        <w:rPr>
          <w:rFonts w:ascii="Calibri" w:hAnsi="Calibri"/>
          <w:sz w:val="24"/>
        </w:rPr>
      </w:pPr>
    </w:p>
    <w:p w14:paraId="0356CA67" w14:textId="77777777" w:rsidR="00290263" w:rsidRPr="001F6A9B" w:rsidRDefault="00290263" w:rsidP="00290263">
      <w:pPr>
        <w:widowControl/>
        <w:autoSpaceDE w:val="0"/>
        <w:spacing w:after="120"/>
        <w:jc w:val="both"/>
        <w:rPr>
          <w:rFonts w:ascii="Calibri" w:hAnsi="Calibri"/>
          <w:b/>
          <w:sz w:val="24"/>
        </w:rPr>
      </w:pPr>
      <w:r w:rsidRPr="001F6A9B">
        <w:rPr>
          <w:rFonts w:ascii="Calibri" w:hAnsi="Calibri"/>
          <w:b/>
          <w:sz w:val="24"/>
        </w:rPr>
        <w:t>b) účel užívání stavby</w:t>
      </w:r>
    </w:p>
    <w:p w14:paraId="5CDF90CD" w14:textId="77777777" w:rsidR="001938C0" w:rsidRDefault="001938C0" w:rsidP="001938C0">
      <w:pPr>
        <w:jc w:val="both"/>
        <w:rPr>
          <w:rFonts w:ascii="Calibri" w:hAnsi="Calibri" w:cs="Calibri"/>
          <w:sz w:val="24"/>
          <w:szCs w:val="32"/>
        </w:rPr>
      </w:pPr>
      <w:r>
        <w:rPr>
          <w:rFonts w:ascii="Calibri" w:hAnsi="Calibri" w:cs="Calibri"/>
          <w:sz w:val="24"/>
          <w:szCs w:val="32"/>
        </w:rPr>
        <w:t xml:space="preserve">Jedná se o nemovitou kulturní památku, </w:t>
      </w:r>
      <w:proofErr w:type="spellStart"/>
      <w:r>
        <w:rPr>
          <w:rFonts w:ascii="Calibri" w:hAnsi="Calibri" w:cs="Calibri"/>
          <w:sz w:val="24"/>
          <w:szCs w:val="32"/>
        </w:rPr>
        <w:t>rejst</w:t>
      </w:r>
      <w:proofErr w:type="spellEnd"/>
      <w:r>
        <w:rPr>
          <w:rFonts w:ascii="Calibri" w:hAnsi="Calibri" w:cs="Calibri"/>
          <w:sz w:val="24"/>
          <w:szCs w:val="32"/>
        </w:rPr>
        <w:t xml:space="preserve">. č. ÚSKP 17426/8-2914 v památkové zóně </w:t>
      </w:r>
      <w:proofErr w:type="spellStart"/>
      <w:r>
        <w:rPr>
          <w:rFonts w:ascii="Calibri" w:hAnsi="Calibri" w:cs="Calibri"/>
          <w:sz w:val="24"/>
          <w:szCs w:val="32"/>
        </w:rPr>
        <w:t>rejst</w:t>
      </w:r>
      <w:proofErr w:type="spellEnd"/>
      <w:r>
        <w:rPr>
          <w:rFonts w:ascii="Calibri" w:hAnsi="Calibri" w:cs="Calibri"/>
          <w:sz w:val="24"/>
          <w:szCs w:val="32"/>
        </w:rPr>
        <w:t xml:space="preserve">. č. ÚSKP </w:t>
      </w:r>
      <w:proofErr w:type="gramStart"/>
      <w:r>
        <w:rPr>
          <w:rFonts w:ascii="Calibri" w:hAnsi="Calibri" w:cs="Calibri"/>
          <w:sz w:val="24"/>
          <w:szCs w:val="32"/>
        </w:rPr>
        <w:t>2182-Frýdek</w:t>
      </w:r>
      <w:proofErr w:type="gramEnd"/>
      <w:r>
        <w:rPr>
          <w:rFonts w:ascii="Calibri" w:hAnsi="Calibri" w:cs="Calibri"/>
          <w:sz w:val="24"/>
          <w:szCs w:val="32"/>
        </w:rPr>
        <w:t>, s archeologickými nálezy I. kategorie ID SAS 28240.</w:t>
      </w:r>
    </w:p>
    <w:p w14:paraId="0D77CE95" w14:textId="77777777" w:rsidR="001938C0" w:rsidRDefault="001938C0" w:rsidP="001938C0">
      <w:pPr>
        <w:jc w:val="both"/>
        <w:rPr>
          <w:rFonts w:ascii="Calibri" w:hAnsi="Calibri"/>
          <w:sz w:val="24"/>
        </w:rPr>
      </w:pPr>
      <w:r>
        <w:rPr>
          <w:rFonts w:ascii="Calibri" w:hAnsi="Calibri"/>
          <w:sz w:val="24"/>
        </w:rPr>
        <w:t>Objekt (</w:t>
      </w:r>
      <w:proofErr w:type="spellStart"/>
      <w:r>
        <w:rPr>
          <w:rFonts w:ascii="Calibri" w:hAnsi="Calibri"/>
          <w:sz w:val="24"/>
        </w:rPr>
        <w:t>parc</w:t>
      </w:r>
      <w:proofErr w:type="spellEnd"/>
      <w:r>
        <w:rPr>
          <w:rFonts w:ascii="Calibri" w:hAnsi="Calibri"/>
          <w:sz w:val="24"/>
        </w:rPr>
        <w:t>. č. 1004/1) je užíván pro potřeby základní školy zajišťující výuku devítiletého studia. Součástí školy v suterénních prostorách jsou šatny, tělocvična, učebna pro praktickou výuku a technické zázemí. Vzhledem k užívání objektu, ale i z hlediska stavebnětechnického a finančního je stavba řešena jako jedna etapa.</w:t>
      </w:r>
    </w:p>
    <w:p w14:paraId="608C3B7C" w14:textId="77777777" w:rsidR="00290263" w:rsidRDefault="00290263" w:rsidP="00290263">
      <w:pPr>
        <w:spacing w:after="120"/>
        <w:jc w:val="both"/>
        <w:rPr>
          <w:rFonts w:ascii="Calibri" w:hAnsi="Calibri"/>
          <w:b/>
          <w:sz w:val="24"/>
        </w:rPr>
      </w:pPr>
    </w:p>
    <w:p w14:paraId="7ED30020" w14:textId="77777777" w:rsidR="00290263" w:rsidRPr="002A445B" w:rsidRDefault="00290263" w:rsidP="00290263">
      <w:pPr>
        <w:spacing w:after="120"/>
        <w:jc w:val="both"/>
        <w:rPr>
          <w:rFonts w:ascii="Calibri" w:hAnsi="Calibri"/>
          <w:b/>
          <w:sz w:val="24"/>
        </w:rPr>
      </w:pPr>
      <w:r w:rsidRPr="002A445B">
        <w:rPr>
          <w:rFonts w:ascii="Calibri" w:hAnsi="Calibri"/>
          <w:b/>
          <w:sz w:val="24"/>
        </w:rPr>
        <w:t>c) trvalá nebo dočasná stavba</w:t>
      </w:r>
    </w:p>
    <w:p w14:paraId="7FB8C408" w14:textId="77777777" w:rsidR="00290263" w:rsidRDefault="00290263" w:rsidP="00290263">
      <w:pPr>
        <w:jc w:val="both"/>
        <w:rPr>
          <w:rFonts w:ascii="Calibri" w:hAnsi="Calibri"/>
          <w:sz w:val="24"/>
        </w:rPr>
      </w:pPr>
      <w:r>
        <w:rPr>
          <w:rFonts w:ascii="Calibri" w:hAnsi="Calibri"/>
          <w:sz w:val="24"/>
        </w:rPr>
        <w:t>Jedná se o trvalou stavbu.</w:t>
      </w:r>
    </w:p>
    <w:p w14:paraId="6E456336" w14:textId="77777777" w:rsidR="00290263" w:rsidRDefault="00290263" w:rsidP="00290263">
      <w:pPr>
        <w:jc w:val="both"/>
        <w:rPr>
          <w:rFonts w:ascii="Calibri" w:hAnsi="Calibri"/>
          <w:sz w:val="24"/>
        </w:rPr>
      </w:pPr>
    </w:p>
    <w:p w14:paraId="76FBF5A4" w14:textId="77777777" w:rsidR="00290263" w:rsidRPr="002A445B" w:rsidRDefault="00290263" w:rsidP="00290263">
      <w:pPr>
        <w:spacing w:after="120"/>
        <w:jc w:val="both"/>
        <w:rPr>
          <w:rFonts w:ascii="Calibri" w:hAnsi="Calibri"/>
          <w:b/>
          <w:sz w:val="24"/>
        </w:rPr>
      </w:pPr>
      <w:r w:rsidRPr="002A445B">
        <w:rPr>
          <w:rFonts w:ascii="Calibri" w:hAnsi="Calibri"/>
          <w:b/>
          <w:sz w:val="24"/>
        </w:rPr>
        <w:t>d) informace o vydaných rozhodnutích o povolení výjimky z technických požadavků na stavby a technických požadavků zabezpečujících bezbariérové užívání stavby</w:t>
      </w:r>
    </w:p>
    <w:p w14:paraId="3B0B8B7D" w14:textId="77777777" w:rsidR="00290263" w:rsidRDefault="00290263" w:rsidP="00290263">
      <w:pPr>
        <w:jc w:val="both"/>
        <w:rPr>
          <w:rFonts w:ascii="Calibri" w:hAnsi="Calibri"/>
          <w:sz w:val="24"/>
        </w:rPr>
      </w:pPr>
      <w:r>
        <w:rPr>
          <w:rFonts w:ascii="Calibri" w:hAnsi="Calibri"/>
          <w:sz w:val="24"/>
        </w:rPr>
        <w:t>Zpracovateli projektové dokumentace nejsou známy vydaná rozhodnutí o povolení výjimky z technických požadavků na stavby a technických požadavků zabezpečující bezbariérové užívání stavby. Sanací vlhkého zdiva nebude nijak ovlivněno stávající řešení staveb.</w:t>
      </w:r>
    </w:p>
    <w:p w14:paraId="44F31E70" w14:textId="77777777" w:rsidR="00290263" w:rsidRDefault="00290263" w:rsidP="00290263">
      <w:pPr>
        <w:jc w:val="both"/>
        <w:rPr>
          <w:rFonts w:ascii="Calibri" w:hAnsi="Calibri"/>
          <w:sz w:val="24"/>
        </w:rPr>
      </w:pPr>
    </w:p>
    <w:p w14:paraId="3DE39B55" w14:textId="77777777" w:rsidR="00290263" w:rsidRPr="006201F3" w:rsidRDefault="00290263" w:rsidP="00290263">
      <w:pPr>
        <w:spacing w:after="120"/>
        <w:jc w:val="both"/>
        <w:rPr>
          <w:rFonts w:ascii="Calibri" w:hAnsi="Calibri"/>
          <w:b/>
          <w:sz w:val="24"/>
        </w:rPr>
      </w:pPr>
      <w:r w:rsidRPr="006201F3">
        <w:rPr>
          <w:rFonts w:ascii="Calibri" w:hAnsi="Calibri"/>
          <w:b/>
          <w:sz w:val="24"/>
        </w:rPr>
        <w:t>e) informace o tom, zda a v jakých částech dokumentace jsou zohledněny podmínky závazných stanovisek dotčených orgánů</w:t>
      </w:r>
    </w:p>
    <w:p w14:paraId="4F75FA62" w14:textId="77777777" w:rsidR="002144CF" w:rsidRDefault="002144CF" w:rsidP="002144CF">
      <w:pPr>
        <w:jc w:val="both"/>
        <w:rPr>
          <w:rFonts w:ascii="Calibri" w:hAnsi="Calibri" w:cs="Calibri"/>
          <w:sz w:val="24"/>
          <w:szCs w:val="32"/>
        </w:rPr>
      </w:pPr>
      <w:r>
        <w:rPr>
          <w:rFonts w:ascii="Calibri" w:hAnsi="Calibri" w:cs="Calibri"/>
          <w:sz w:val="24"/>
          <w:szCs w:val="32"/>
        </w:rPr>
        <w:t xml:space="preserve">Jedná se o nemovitou kulturní památku, </w:t>
      </w:r>
      <w:proofErr w:type="spellStart"/>
      <w:r>
        <w:rPr>
          <w:rFonts w:ascii="Calibri" w:hAnsi="Calibri" w:cs="Calibri"/>
          <w:sz w:val="24"/>
          <w:szCs w:val="32"/>
        </w:rPr>
        <w:t>rejst</w:t>
      </w:r>
      <w:proofErr w:type="spellEnd"/>
      <w:r>
        <w:rPr>
          <w:rFonts w:ascii="Calibri" w:hAnsi="Calibri" w:cs="Calibri"/>
          <w:sz w:val="24"/>
          <w:szCs w:val="32"/>
        </w:rPr>
        <w:t xml:space="preserve">. č. ÚSKP 17426/8-2914 v památkové zóně </w:t>
      </w:r>
      <w:proofErr w:type="spellStart"/>
      <w:r>
        <w:rPr>
          <w:rFonts w:ascii="Calibri" w:hAnsi="Calibri" w:cs="Calibri"/>
          <w:sz w:val="24"/>
          <w:szCs w:val="32"/>
        </w:rPr>
        <w:t>rejst</w:t>
      </w:r>
      <w:proofErr w:type="spellEnd"/>
      <w:r>
        <w:rPr>
          <w:rFonts w:ascii="Calibri" w:hAnsi="Calibri" w:cs="Calibri"/>
          <w:sz w:val="24"/>
          <w:szCs w:val="32"/>
        </w:rPr>
        <w:t xml:space="preserve">. č. ÚSKP </w:t>
      </w:r>
      <w:proofErr w:type="gramStart"/>
      <w:r>
        <w:rPr>
          <w:rFonts w:ascii="Calibri" w:hAnsi="Calibri" w:cs="Calibri"/>
          <w:sz w:val="24"/>
          <w:szCs w:val="32"/>
        </w:rPr>
        <w:t>2182-Frýdek</w:t>
      </w:r>
      <w:proofErr w:type="gramEnd"/>
      <w:r>
        <w:rPr>
          <w:rFonts w:ascii="Calibri" w:hAnsi="Calibri" w:cs="Calibri"/>
          <w:sz w:val="24"/>
          <w:szCs w:val="32"/>
        </w:rPr>
        <w:t>, s archeologickými nálezy I. kategorie ID SAS 28240.</w:t>
      </w:r>
    </w:p>
    <w:p w14:paraId="7C1354A8" w14:textId="77777777" w:rsidR="002144CF" w:rsidRDefault="002144CF" w:rsidP="002144CF">
      <w:pPr>
        <w:jc w:val="both"/>
        <w:rPr>
          <w:rFonts w:ascii="Calibri" w:hAnsi="Calibri" w:cs="Calibri"/>
          <w:sz w:val="24"/>
          <w:szCs w:val="32"/>
        </w:rPr>
      </w:pPr>
      <w:r>
        <w:rPr>
          <w:rFonts w:ascii="Calibri" w:hAnsi="Calibri" w:cs="Calibri"/>
          <w:sz w:val="24"/>
          <w:szCs w:val="32"/>
        </w:rPr>
        <w:t>Na objekt bude vydáno závazné stanovisko podle § 14 odst. 1 a 3 zákona č. 20/1987 Sb., o státní památkové péči, v platném znění, dle ustanovení § 149 odst. 1 a § 136 zákona č. 500/2004 Sb., správní řád, v platném znění.</w:t>
      </w:r>
    </w:p>
    <w:p w14:paraId="0CA3AB78" w14:textId="77777777" w:rsidR="002144CF" w:rsidRDefault="002144CF" w:rsidP="002144CF">
      <w:pPr>
        <w:jc w:val="both"/>
        <w:rPr>
          <w:rFonts w:ascii="Calibri" w:hAnsi="Calibri" w:cs="Calibri"/>
          <w:sz w:val="24"/>
          <w:szCs w:val="32"/>
        </w:rPr>
      </w:pPr>
      <w:r>
        <w:rPr>
          <w:rFonts w:ascii="Calibri" w:hAnsi="Calibri" w:cs="Calibri"/>
          <w:sz w:val="24"/>
          <w:szCs w:val="32"/>
        </w:rPr>
        <w:t xml:space="preserve">V souladu se </w:t>
      </w:r>
      <w:proofErr w:type="spellStart"/>
      <w:r>
        <w:rPr>
          <w:rFonts w:ascii="Calibri" w:hAnsi="Calibri" w:cs="Calibri"/>
          <w:sz w:val="24"/>
          <w:szCs w:val="32"/>
        </w:rPr>
        <w:t>z.č</w:t>
      </w:r>
      <w:proofErr w:type="spellEnd"/>
      <w:r>
        <w:rPr>
          <w:rFonts w:ascii="Calibri" w:hAnsi="Calibri" w:cs="Calibri"/>
          <w:sz w:val="24"/>
          <w:szCs w:val="32"/>
        </w:rPr>
        <w:t>. 183/2006 Sb., o územním plánování a stavebním řádu (stavební zákon), v znění pozdějších předpisů, budou práce prováděny jako práce udržovací podle § 104, odst. 1 písm. j) stavebního zákona na základě posouzení ohlášení stavebního záměru podle § 105 a § 106 odst. 1 stavebního zákona.</w:t>
      </w:r>
    </w:p>
    <w:p w14:paraId="08093C6E" w14:textId="77777777" w:rsidR="00290263" w:rsidRDefault="00290263" w:rsidP="00290263">
      <w:pPr>
        <w:jc w:val="both"/>
        <w:rPr>
          <w:rFonts w:ascii="Calibri" w:hAnsi="Calibri" w:cs="Calibri"/>
          <w:b/>
          <w:bCs/>
          <w:color w:val="FF0000"/>
          <w:sz w:val="24"/>
          <w:szCs w:val="32"/>
        </w:rPr>
      </w:pPr>
    </w:p>
    <w:p w14:paraId="1F9A952E" w14:textId="77777777" w:rsidR="00290263" w:rsidRDefault="00290263" w:rsidP="00290263">
      <w:pPr>
        <w:jc w:val="both"/>
        <w:rPr>
          <w:rFonts w:ascii="Calibri" w:hAnsi="Calibri"/>
          <w:sz w:val="24"/>
        </w:rPr>
      </w:pPr>
    </w:p>
    <w:p w14:paraId="0859D896" w14:textId="77777777" w:rsidR="00290263" w:rsidRDefault="00290263" w:rsidP="00290263">
      <w:pPr>
        <w:spacing w:after="120"/>
        <w:jc w:val="both"/>
        <w:rPr>
          <w:rFonts w:ascii="Calibri" w:hAnsi="Calibri"/>
          <w:b/>
          <w:sz w:val="24"/>
        </w:rPr>
      </w:pPr>
      <w:r w:rsidRPr="0008608A">
        <w:rPr>
          <w:rFonts w:ascii="Calibri" w:hAnsi="Calibri"/>
          <w:b/>
          <w:sz w:val="24"/>
        </w:rPr>
        <w:t>f) ochrana stavby podle jiných právních předpisů</w:t>
      </w:r>
    </w:p>
    <w:p w14:paraId="79D6A1EB" w14:textId="4FF25E29" w:rsidR="00290263" w:rsidRDefault="00290263" w:rsidP="00290263">
      <w:pPr>
        <w:jc w:val="both"/>
        <w:rPr>
          <w:rFonts w:ascii="Calibri" w:hAnsi="Calibri"/>
          <w:sz w:val="24"/>
        </w:rPr>
      </w:pPr>
      <w:r>
        <w:rPr>
          <w:rFonts w:ascii="Calibri" w:hAnsi="Calibri"/>
          <w:sz w:val="24"/>
        </w:rPr>
        <w:t>Dojde k</w:t>
      </w:r>
      <w:r w:rsidR="00AB2BF4">
        <w:rPr>
          <w:rFonts w:ascii="Calibri" w:hAnsi="Calibri"/>
          <w:sz w:val="24"/>
        </w:rPr>
        <w:t xml:space="preserve"> částečnému </w:t>
      </w:r>
      <w:r>
        <w:rPr>
          <w:rFonts w:ascii="Calibri" w:hAnsi="Calibri"/>
          <w:sz w:val="24"/>
        </w:rPr>
        <w:t>zásahu do veřejných ploch. Veškeré práce budou prováděny na pozemcích investora.</w:t>
      </w:r>
      <w:r w:rsidRPr="00F1511C">
        <w:rPr>
          <w:rFonts w:ascii="Calibri" w:hAnsi="Calibri"/>
          <w:sz w:val="24"/>
        </w:rPr>
        <w:t xml:space="preserve"> </w:t>
      </w:r>
      <w:r w:rsidRPr="00FB30DC">
        <w:rPr>
          <w:rFonts w:ascii="Calibri" w:hAnsi="Calibri"/>
          <w:sz w:val="24"/>
        </w:rPr>
        <w:t xml:space="preserve">Objekt </w:t>
      </w:r>
      <w:r>
        <w:rPr>
          <w:rFonts w:ascii="Calibri" w:hAnsi="Calibri"/>
          <w:sz w:val="24"/>
        </w:rPr>
        <w:t>j</w:t>
      </w:r>
      <w:r w:rsidR="00AB2BF4">
        <w:rPr>
          <w:rFonts w:ascii="Calibri" w:hAnsi="Calibri"/>
          <w:sz w:val="24"/>
        </w:rPr>
        <w:t>e nemovitou</w:t>
      </w:r>
      <w:r w:rsidRPr="00FB30DC">
        <w:rPr>
          <w:rFonts w:ascii="Calibri" w:hAnsi="Calibri"/>
          <w:sz w:val="24"/>
        </w:rPr>
        <w:t xml:space="preserve"> kulturní památk</w:t>
      </w:r>
      <w:r>
        <w:rPr>
          <w:rFonts w:ascii="Calibri" w:hAnsi="Calibri"/>
          <w:sz w:val="24"/>
        </w:rPr>
        <w:t>ou</w:t>
      </w:r>
      <w:r w:rsidRPr="00FB30DC">
        <w:rPr>
          <w:rFonts w:ascii="Calibri" w:hAnsi="Calibri"/>
          <w:sz w:val="24"/>
        </w:rPr>
        <w:t xml:space="preserve"> zapsan</w:t>
      </w:r>
      <w:r>
        <w:rPr>
          <w:rFonts w:ascii="Calibri" w:hAnsi="Calibri"/>
          <w:sz w:val="24"/>
        </w:rPr>
        <w:t>ou</w:t>
      </w:r>
      <w:r w:rsidRPr="00FB30DC">
        <w:rPr>
          <w:rFonts w:ascii="Calibri" w:hAnsi="Calibri"/>
          <w:sz w:val="24"/>
        </w:rPr>
        <w:t xml:space="preserve"> ve Státním</w:t>
      </w:r>
      <w:r>
        <w:rPr>
          <w:rFonts w:ascii="Calibri" w:hAnsi="Calibri"/>
          <w:sz w:val="24"/>
        </w:rPr>
        <w:t xml:space="preserve"> </w:t>
      </w:r>
      <w:r w:rsidRPr="00FB30DC">
        <w:rPr>
          <w:rFonts w:ascii="Calibri" w:hAnsi="Calibri"/>
          <w:sz w:val="24"/>
        </w:rPr>
        <w:t>seznamu nemovitých kulturních památek</w:t>
      </w:r>
      <w:r>
        <w:rPr>
          <w:rFonts w:ascii="Calibri" w:hAnsi="Calibri"/>
          <w:sz w:val="24"/>
        </w:rPr>
        <w:t xml:space="preserve"> pod č. </w:t>
      </w:r>
      <w:proofErr w:type="spellStart"/>
      <w:r>
        <w:rPr>
          <w:rFonts w:ascii="Calibri" w:hAnsi="Calibri"/>
          <w:sz w:val="24"/>
        </w:rPr>
        <w:t>rejst</w:t>
      </w:r>
      <w:proofErr w:type="spellEnd"/>
      <w:r>
        <w:rPr>
          <w:rFonts w:ascii="Calibri" w:hAnsi="Calibri"/>
          <w:sz w:val="24"/>
        </w:rPr>
        <w:t>. ÚSKP 1</w:t>
      </w:r>
      <w:r w:rsidR="00AB2BF4">
        <w:rPr>
          <w:rFonts w:ascii="Calibri" w:hAnsi="Calibri"/>
          <w:sz w:val="24"/>
        </w:rPr>
        <w:t>7426/8-2914</w:t>
      </w:r>
      <w:r>
        <w:rPr>
          <w:rFonts w:ascii="Calibri" w:hAnsi="Calibri"/>
          <w:sz w:val="24"/>
        </w:rPr>
        <w:t xml:space="preserve"> a nachází se v městské památkové zóně pod </w:t>
      </w:r>
      <w:r>
        <w:rPr>
          <w:rFonts w:ascii="Calibri" w:hAnsi="Calibri"/>
          <w:sz w:val="24"/>
        </w:rPr>
        <w:lastRenderedPageBreak/>
        <w:t xml:space="preserve">č. </w:t>
      </w:r>
      <w:proofErr w:type="spellStart"/>
      <w:r>
        <w:rPr>
          <w:rFonts w:ascii="Calibri" w:hAnsi="Calibri"/>
          <w:sz w:val="24"/>
        </w:rPr>
        <w:t>rejst</w:t>
      </w:r>
      <w:proofErr w:type="spellEnd"/>
      <w:r>
        <w:rPr>
          <w:rFonts w:ascii="Calibri" w:hAnsi="Calibri"/>
          <w:sz w:val="24"/>
        </w:rPr>
        <w:t xml:space="preserve">. ÚSKP </w:t>
      </w:r>
      <w:proofErr w:type="gramStart"/>
      <w:r w:rsidR="00AB2BF4">
        <w:rPr>
          <w:rFonts w:ascii="Calibri" w:hAnsi="Calibri"/>
          <w:sz w:val="24"/>
        </w:rPr>
        <w:t>2182-Frýdek</w:t>
      </w:r>
      <w:proofErr w:type="gramEnd"/>
      <w:r w:rsidRPr="00FB30DC">
        <w:rPr>
          <w:rFonts w:ascii="Calibri" w:hAnsi="Calibri"/>
          <w:sz w:val="24"/>
        </w:rPr>
        <w:t>.</w:t>
      </w:r>
      <w:r>
        <w:rPr>
          <w:rFonts w:ascii="Calibri" w:hAnsi="Calibri"/>
          <w:sz w:val="24"/>
        </w:rPr>
        <w:t xml:space="preserve"> Na plánovaný záměr se v plné míře vztahují podmínky zákona o státní památkové péči.</w:t>
      </w:r>
    </w:p>
    <w:p w14:paraId="3A0EB3C0" w14:textId="77777777" w:rsidR="00290263" w:rsidRDefault="00290263" w:rsidP="00290263">
      <w:pPr>
        <w:jc w:val="both"/>
        <w:rPr>
          <w:rFonts w:ascii="Calibri" w:hAnsi="Calibri"/>
          <w:b/>
          <w:sz w:val="24"/>
        </w:rPr>
      </w:pPr>
    </w:p>
    <w:p w14:paraId="388B9BC8" w14:textId="628DC96C" w:rsidR="004D6D1E" w:rsidRPr="006B5584" w:rsidRDefault="00290263" w:rsidP="006B5584">
      <w:pPr>
        <w:spacing w:after="120"/>
        <w:jc w:val="both"/>
        <w:rPr>
          <w:rFonts w:ascii="Calibri" w:hAnsi="Calibri"/>
          <w:b/>
          <w:sz w:val="24"/>
        </w:rPr>
      </w:pPr>
      <w:r w:rsidRPr="00AF17A3">
        <w:rPr>
          <w:rFonts w:ascii="Calibri" w:hAnsi="Calibri"/>
          <w:b/>
          <w:sz w:val="24"/>
        </w:rPr>
        <w:t>g) navrhované parametry stavby – zastavěná plocha, obestavěný prostor, užitná plocha, počet funkčních je</w:t>
      </w:r>
      <w:r>
        <w:rPr>
          <w:rFonts w:ascii="Calibri" w:hAnsi="Calibri"/>
          <w:b/>
          <w:sz w:val="24"/>
        </w:rPr>
        <w:t>dnotek a jejich velikosti apod.</w:t>
      </w:r>
    </w:p>
    <w:p w14:paraId="60DDC2C9" w14:textId="3811E5D4" w:rsidR="00A7766A" w:rsidRPr="00A7766A" w:rsidRDefault="00A7766A" w:rsidP="00290263">
      <w:pPr>
        <w:jc w:val="both"/>
        <w:rPr>
          <w:rFonts w:ascii="Calibri" w:hAnsi="Calibri"/>
          <w:b/>
          <w:bCs/>
          <w:sz w:val="24"/>
          <w:u w:val="single"/>
        </w:rPr>
      </w:pPr>
      <w:r w:rsidRPr="00A7766A">
        <w:rPr>
          <w:rFonts w:ascii="Calibri" w:hAnsi="Calibri"/>
          <w:b/>
          <w:bCs/>
          <w:sz w:val="24"/>
          <w:u w:val="single"/>
        </w:rPr>
        <w:t>SO 01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6B5584" w:rsidRPr="002B016C" w14:paraId="6B35AF68" w14:textId="77777777" w:rsidTr="00D54AF8">
        <w:tc>
          <w:tcPr>
            <w:tcW w:w="7650" w:type="dxa"/>
          </w:tcPr>
          <w:p w14:paraId="3F62C16B" w14:textId="2ADCE062" w:rsidR="006B5584" w:rsidRPr="006B5584" w:rsidRDefault="006B5584" w:rsidP="00D54AF8">
            <w:pPr>
              <w:rPr>
                <w:rFonts w:cs="Arial"/>
                <w:b/>
                <w:bCs/>
                <w:szCs w:val="20"/>
              </w:rPr>
            </w:pPr>
            <w:r w:rsidRPr="006B5584">
              <w:rPr>
                <w:rFonts w:cs="Arial"/>
                <w:b/>
                <w:bCs/>
                <w:szCs w:val="20"/>
              </w:rPr>
              <w:t xml:space="preserve">Základní parametry </w:t>
            </w:r>
            <w:r>
              <w:rPr>
                <w:rFonts w:cs="Arial"/>
                <w:b/>
                <w:bCs/>
                <w:szCs w:val="20"/>
              </w:rPr>
              <w:t>sanačních opatření</w:t>
            </w:r>
            <w:r w:rsidRPr="006B5584">
              <w:rPr>
                <w:rFonts w:cs="Arial"/>
                <w:b/>
                <w:bCs/>
                <w:szCs w:val="20"/>
              </w:rPr>
              <w:t>:</w:t>
            </w:r>
          </w:p>
        </w:tc>
        <w:tc>
          <w:tcPr>
            <w:tcW w:w="1412" w:type="dxa"/>
          </w:tcPr>
          <w:p w14:paraId="4AA3064E" w14:textId="77777777" w:rsidR="006B5584" w:rsidRPr="006B5584" w:rsidRDefault="006B5584" w:rsidP="00D54AF8">
            <w:pPr>
              <w:rPr>
                <w:rFonts w:cs="Arial"/>
                <w:szCs w:val="20"/>
              </w:rPr>
            </w:pPr>
          </w:p>
        </w:tc>
      </w:tr>
      <w:tr w:rsidR="006B5584" w:rsidRPr="002B016C" w14:paraId="4D5634A0" w14:textId="77777777" w:rsidTr="00D54AF8">
        <w:tc>
          <w:tcPr>
            <w:tcW w:w="7650" w:type="dxa"/>
          </w:tcPr>
          <w:p w14:paraId="05971728" w14:textId="46715587" w:rsidR="006B5584" w:rsidRPr="006B5584" w:rsidRDefault="006B5584" w:rsidP="00D54AF8">
            <w:pPr>
              <w:rPr>
                <w:rFonts w:cs="Arial"/>
                <w:szCs w:val="20"/>
              </w:rPr>
            </w:pPr>
            <w:r>
              <w:rPr>
                <w:rFonts w:cs="Arial"/>
                <w:szCs w:val="20"/>
              </w:rPr>
              <w:t>Sanační vnitřní omítkový systém</w:t>
            </w:r>
          </w:p>
        </w:tc>
        <w:tc>
          <w:tcPr>
            <w:tcW w:w="1412" w:type="dxa"/>
          </w:tcPr>
          <w:p w14:paraId="105FFC14" w14:textId="6F92C97D" w:rsidR="006B5584" w:rsidRPr="006B5584" w:rsidRDefault="00306ECD" w:rsidP="00D54AF8">
            <w:pPr>
              <w:rPr>
                <w:rFonts w:cs="Arial"/>
                <w:szCs w:val="20"/>
                <w:vertAlign w:val="superscript"/>
              </w:rPr>
            </w:pPr>
            <w:r>
              <w:rPr>
                <w:rFonts w:cs="Arial"/>
                <w:szCs w:val="20"/>
              </w:rPr>
              <w:t>486,6</w:t>
            </w:r>
            <w:r w:rsidR="006B5584" w:rsidRPr="006B5584">
              <w:rPr>
                <w:rFonts w:cs="Arial"/>
                <w:szCs w:val="20"/>
              </w:rPr>
              <w:t xml:space="preserve"> m</w:t>
            </w:r>
            <w:r w:rsidR="006B5584">
              <w:rPr>
                <w:rFonts w:cs="Arial"/>
                <w:szCs w:val="20"/>
                <w:vertAlign w:val="superscript"/>
              </w:rPr>
              <w:t>2</w:t>
            </w:r>
          </w:p>
        </w:tc>
      </w:tr>
      <w:tr w:rsidR="006B5584" w:rsidRPr="002B016C" w14:paraId="1B3C9A17" w14:textId="77777777" w:rsidTr="00D54AF8">
        <w:tc>
          <w:tcPr>
            <w:tcW w:w="7650" w:type="dxa"/>
          </w:tcPr>
          <w:p w14:paraId="7F2DC227" w14:textId="6523F490" w:rsidR="006B5584" w:rsidRPr="006B5584" w:rsidRDefault="0083762B" w:rsidP="00D54AF8">
            <w:pPr>
              <w:rPr>
                <w:rFonts w:cs="Arial"/>
                <w:szCs w:val="20"/>
              </w:rPr>
            </w:pPr>
            <w:proofErr w:type="spellStart"/>
            <w:r>
              <w:rPr>
                <w:rFonts w:cs="Arial"/>
                <w:szCs w:val="20"/>
              </w:rPr>
              <w:t>Protisolné</w:t>
            </w:r>
            <w:proofErr w:type="spellEnd"/>
            <w:r>
              <w:rPr>
                <w:rFonts w:cs="Arial"/>
                <w:szCs w:val="20"/>
              </w:rPr>
              <w:t xml:space="preserve"> opatření pro neutralizaci solí</w:t>
            </w:r>
          </w:p>
        </w:tc>
        <w:tc>
          <w:tcPr>
            <w:tcW w:w="1412" w:type="dxa"/>
          </w:tcPr>
          <w:p w14:paraId="197E3ED1" w14:textId="1D7C2032" w:rsidR="006B5584" w:rsidRPr="006B5584" w:rsidRDefault="00306ECD" w:rsidP="00D54AF8">
            <w:pPr>
              <w:rPr>
                <w:rFonts w:cs="Arial"/>
                <w:szCs w:val="20"/>
              </w:rPr>
            </w:pPr>
            <w:r>
              <w:rPr>
                <w:rFonts w:cs="Arial"/>
                <w:szCs w:val="20"/>
              </w:rPr>
              <w:t>486,6</w:t>
            </w:r>
            <w:r w:rsidR="0083762B" w:rsidRPr="006B5584">
              <w:rPr>
                <w:rFonts w:cs="Arial"/>
                <w:szCs w:val="20"/>
              </w:rPr>
              <w:t xml:space="preserve"> m</w:t>
            </w:r>
            <w:r w:rsidR="0083762B">
              <w:rPr>
                <w:rFonts w:cs="Arial"/>
                <w:szCs w:val="20"/>
                <w:vertAlign w:val="superscript"/>
              </w:rPr>
              <w:t>2</w:t>
            </w:r>
          </w:p>
        </w:tc>
      </w:tr>
      <w:tr w:rsidR="006B5584" w:rsidRPr="002B016C" w14:paraId="6B96D46D" w14:textId="77777777" w:rsidTr="00D54AF8">
        <w:trPr>
          <w:trHeight w:val="80"/>
        </w:trPr>
        <w:tc>
          <w:tcPr>
            <w:tcW w:w="7650" w:type="dxa"/>
          </w:tcPr>
          <w:p w14:paraId="7EF026BD" w14:textId="3BA15970" w:rsidR="006B5584" w:rsidRPr="006B5584" w:rsidRDefault="0083762B" w:rsidP="00D54AF8">
            <w:pPr>
              <w:rPr>
                <w:rFonts w:cs="Arial"/>
                <w:szCs w:val="20"/>
              </w:rPr>
            </w:pPr>
            <w:r>
              <w:rPr>
                <w:rFonts w:cs="Arial"/>
                <w:szCs w:val="20"/>
              </w:rPr>
              <w:t>Difuzní lišta pro odvětrávání v patě zdiva</w:t>
            </w:r>
          </w:p>
        </w:tc>
        <w:tc>
          <w:tcPr>
            <w:tcW w:w="1412" w:type="dxa"/>
          </w:tcPr>
          <w:p w14:paraId="5E0B1E50" w14:textId="5FCCFC7C" w:rsidR="006B5584" w:rsidRPr="006B5584" w:rsidRDefault="00306ECD" w:rsidP="00D54AF8">
            <w:pPr>
              <w:rPr>
                <w:rFonts w:cs="Arial"/>
                <w:szCs w:val="20"/>
              </w:rPr>
            </w:pPr>
            <w:r>
              <w:rPr>
                <w:rFonts w:cs="Arial"/>
                <w:szCs w:val="20"/>
              </w:rPr>
              <w:t>565,1</w:t>
            </w:r>
            <w:r w:rsidR="006B5584" w:rsidRPr="006B5584">
              <w:rPr>
                <w:rFonts w:cs="Arial"/>
                <w:szCs w:val="20"/>
              </w:rPr>
              <w:t xml:space="preserve"> m</w:t>
            </w:r>
          </w:p>
        </w:tc>
      </w:tr>
      <w:tr w:rsidR="006B5584" w:rsidRPr="002B016C" w14:paraId="45B2C3C8" w14:textId="77777777" w:rsidTr="00D54AF8">
        <w:trPr>
          <w:trHeight w:val="80"/>
        </w:trPr>
        <w:tc>
          <w:tcPr>
            <w:tcW w:w="7650" w:type="dxa"/>
          </w:tcPr>
          <w:p w14:paraId="146052FC" w14:textId="5AABA650" w:rsidR="006B5584" w:rsidRPr="006B5584" w:rsidRDefault="0083762B" w:rsidP="00D54AF8">
            <w:pPr>
              <w:rPr>
                <w:rFonts w:cs="Arial"/>
                <w:szCs w:val="20"/>
              </w:rPr>
            </w:pPr>
            <w:r>
              <w:rPr>
                <w:rFonts w:cs="Arial"/>
                <w:szCs w:val="20"/>
              </w:rPr>
              <w:t>Propařování zdiva pro otevření pórovitosti</w:t>
            </w:r>
          </w:p>
        </w:tc>
        <w:tc>
          <w:tcPr>
            <w:tcW w:w="1412" w:type="dxa"/>
          </w:tcPr>
          <w:p w14:paraId="4E5C4AEA" w14:textId="310A965C" w:rsidR="006B5584" w:rsidRPr="0083762B" w:rsidRDefault="0083762B" w:rsidP="00D54AF8">
            <w:pPr>
              <w:rPr>
                <w:rFonts w:cs="Arial"/>
                <w:szCs w:val="20"/>
                <w:vertAlign w:val="superscript"/>
              </w:rPr>
            </w:pPr>
            <w:r>
              <w:rPr>
                <w:rFonts w:cs="Arial"/>
                <w:szCs w:val="20"/>
              </w:rPr>
              <w:t>859,3</w:t>
            </w:r>
            <w:r w:rsidR="006B5584" w:rsidRPr="006B5584">
              <w:rPr>
                <w:rFonts w:cs="Arial"/>
                <w:szCs w:val="20"/>
              </w:rPr>
              <w:t xml:space="preserve"> m</w:t>
            </w:r>
            <w:r>
              <w:rPr>
                <w:rFonts w:cs="Arial"/>
                <w:szCs w:val="20"/>
                <w:vertAlign w:val="superscript"/>
              </w:rPr>
              <w:t>2</w:t>
            </w:r>
          </w:p>
        </w:tc>
      </w:tr>
      <w:tr w:rsidR="006B5584" w:rsidRPr="002B016C" w14:paraId="567DDB4D" w14:textId="77777777" w:rsidTr="00D54AF8">
        <w:trPr>
          <w:trHeight w:val="80"/>
        </w:trPr>
        <w:tc>
          <w:tcPr>
            <w:tcW w:w="7650" w:type="dxa"/>
          </w:tcPr>
          <w:p w14:paraId="760DA226" w14:textId="10E7EBA7" w:rsidR="006B5584" w:rsidRPr="006B5584" w:rsidRDefault="0083762B" w:rsidP="00D54AF8">
            <w:pPr>
              <w:rPr>
                <w:rFonts w:cs="Arial"/>
                <w:szCs w:val="20"/>
              </w:rPr>
            </w:pPr>
            <w:r>
              <w:rPr>
                <w:rFonts w:cs="Arial"/>
                <w:szCs w:val="20"/>
              </w:rPr>
              <w:t>Dodatečná horizontální a svislá izolace zdiva injektáží</w:t>
            </w:r>
          </w:p>
        </w:tc>
        <w:tc>
          <w:tcPr>
            <w:tcW w:w="1412" w:type="dxa"/>
          </w:tcPr>
          <w:p w14:paraId="04128B7D" w14:textId="638F6016" w:rsidR="006B5584" w:rsidRPr="0083762B" w:rsidRDefault="004577E2" w:rsidP="00D54AF8">
            <w:pPr>
              <w:rPr>
                <w:rFonts w:cs="Arial"/>
                <w:szCs w:val="20"/>
                <w:vertAlign w:val="superscript"/>
              </w:rPr>
            </w:pPr>
            <w:r>
              <w:rPr>
                <w:rFonts w:cs="Arial"/>
                <w:szCs w:val="20"/>
              </w:rPr>
              <w:t>389,2</w:t>
            </w:r>
            <w:r w:rsidR="0083762B">
              <w:rPr>
                <w:rFonts w:cs="Arial"/>
                <w:szCs w:val="20"/>
              </w:rPr>
              <w:t xml:space="preserve"> m</w:t>
            </w:r>
            <w:r w:rsidR="0083762B">
              <w:rPr>
                <w:rFonts w:cs="Arial"/>
                <w:szCs w:val="20"/>
                <w:vertAlign w:val="superscript"/>
              </w:rPr>
              <w:t>2</w:t>
            </w:r>
          </w:p>
        </w:tc>
      </w:tr>
      <w:tr w:rsidR="006B5584" w:rsidRPr="002B016C" w14:paraId="6CA786BF" w14:textId="77777777" w:rsidTr="00D54AF8">
        <w:trPr>
          <w:trHeight w:val="80"/>
        </w:trPr>
        <w:tc>
          <w:tcPr>
            <w:tcW w:w="7650" w:type="dxa"/>
          </w:tcPr>
          <w:p w14:paraId="35530F36" w14:textId="79F3CA93" w:rsidR="006B5584" w:rsidRPr="006B5584" w:rsidRDefault="00815D3B" w:rsidP="00D54AF8">
            <w:pPr>
              <w:rPr>
                <w:rFonts w:cs="Arial"/>
                <w:szCs w:val="20"/>
              </w:rPr>
            </w:pPr>
            <w:r>
              <w:rPr>
                <w:rFonts w:cs="Arial"/>
                <w:szCs w:val="20"/>
              </w:rPr>
              <w:t>Plošná</w:t>
            </w:r>
            <w:r w:rsidR="0083762B">
              <w:rPr>
                <w:rFonts w:cs="Arial"/>
                <w:szCs w:val="20"/>
              </w:rPr>
              <w:t xml:space="preserve"> injektáž zdiva</w:t>
            </w:r>
          </w:p>
        </w:tc>
        <w:tc>
          <w:tcPr>
            <w:tcW w:w="1412" w:type="dxa"/>
          </w:tcPr>
          <w:p w14:paraId="4E7B5638" w14:textId="5AA4BCE4" w:rsidR="006B5584" w:rsidRPr="0083762B" w:rsidRDefault="004577E2" w:rsidP="00D54AF8">
            <w:pPr>
              <w:rPr>
                <w:rFonts w:cs="Arial"/>
                <w:szCs w:val="20"/>
                <w:vertAlign w:val="superscript"/>
              </w:rPr>
            </w:pPr>
            <w:r>
              <w:rPr>
                <w:rFonts w:cs="Arial"/>
                <w:szCs w:val="20"/>
              </w:rPr>
              <w:t>30,2</w:t>
            </w:r>
            <w:r w:rsidR="0083762B">
              <w:rPr>
                <w:rFonts w:cs="Arial"/>
                <w:szCs w:val="20"/>
              </w:rPr>
              <w:t xml:space="preserve"> m</w:t>
            </w:r>
            <w:r w:rsidR="0083762B">
              <w:rPr>
                <w:rFonts w:cs="Arial"/>
                <w:szCs w:val="20"/>
                <w:vertAlign w:val="superscript"/>
              </w:rPr>
              <w:t>2</w:t>
            </w:r>
          </w:p>
        </w:tc>
      </w:tr>
      <w:tr w:rsidR="006B5584" w:rsidRPr="002B016C" w14:paraId="2E3F6D0E" w14:textId="77777777" w:rsidTr="00D54AF8">
        <w:trPr>
          <w:trHeight w:val="80"/>
        </w:trPr>
        <w:tc>
          <w:tcPr>
            <w:tcW w:w="7650" w:type="dxa"/>
          </w:tcPr>
          <w:p w14:paraId="71E93682" w14:textId="0C69A8F4" w:rsidR="006B5584" w:rsidRPr="006B5584" w:rsidRDefault="0083762B" w:rsidP="00D54AF8">
            <w:pPr>
              <w:rPr>
                <w:rFonts w:cs="Arial"/>
                <w:szCs w:val="20"/>
              </w:rPr>
            </w:pPr>
            <w:r>
              <w:rPr>
                <w:rFonts w:cs="Arial"/>
                <w:szCs w:val="20"/>
              </w:rPr>
              <w:t>Hydroizolační stěrka stěn vnitřní</w:t>
            </w:r>
          </w:p>
        </w:tc>
        <w:tc>
          <w:tcPr>
            <w:tcW w:w="1412" w:type="dxa"/>
          </w:tcPr>
          <w:p w14:paraId="1ADD1370" w14:textId="34DC0B01" w:rsidR="006B5584" w:rsidRPr="0083762B" w:rsidRDefault="0083762B" w:rsidP="00D54AF8">
            <w:pPr>
              <w:rPr>
                <w:rFonts w:cs="Arial"/>
                <w:szCs w:val="20"/>
                <w:vertAlign w:val="superscript"/>
              </w:rPr>
            </w:pPr>
            <w:r>
              <w:rPr>
                <w:rFonts w:cs="Arial"/>
                <w:szCs w:val="20"/>
              </w:rPr>
              <w:t>78,5 m</w:t>
            </w:r>
            <w:r>
              <w:rPr>
                <w:rFonts w:cs="Arial"/>
                <w:szCs w:val="20"/>
                <w:vertAlign w:val="superscript"/>
              </w:rPr>
              <w:t>2</w:t>
            </w:r>
          </w:p>
        </w:tc>
      </w:tr>
      <w:tr w:rsidR="006B5584" w:rsidRPr="002B016C" w14:paraId="29DA5630" w14:textId="77777777" w:rsidTr="00D54AF8">
        <w:trPr>
          <w:trHeight w:val="80"/>
        </w:trPr>
        <w:tc>
          <w:tcPr>
            <w:tcW w:w="7650" w:type="dxa"/>
          </w:tcPr>
          <w:p w14:paraId="524782DC" w14:textId="7C664A74" w:rsidR="006B5584" w:rsidRPr="006B5584" w:rsidRDefault="0083762B" w:rsidP="00D54AF8">
            <w:pPr>
              <w:rPr>
                <w:rFonts w:cs="Arial"/>
                <w:szCs w:val="20"/>
              </w:rPr>
            </w:pPr>
            <w:r>
              <w:rPr>
                <w:rFonts w:cs="Arial"/>
                <w:szCs w:val="20"/>
              </w:rPr>
              <w:t>Dodávka a montáž systému elektroosmózy</w:t>
            </w:r>
          </w:p>
        </w:tc>
        <w:tc>
          <w:tcPr>
            <w:tcW w:w="1412" w:type="dxa"/>
          </w:tcPr>
          <w:p w14:paraId="1C74046C" w14:textId="39903FAB" w:rsidR="006B5584" w:rsidRPr="006B5584" w:rsidRDefault="0083762B" w:rsidP="00D54AF8">
            <w:pPr>
              <w:rPr>
                <w:rFonts w:cs="Arial"/>
                <w:szCs w:val="20"/>
              </w:rPr>
            </w:pPr>
            <w:r>
              <w:rPr>
                <w:rFonts w:cs="Arial"/>
                <w:szCs w:val="20"/>
              </w:rPr>
              <w:t>21,5 m</w:t>
            </w:r>
          </w:p>
        </w:tc>
      </w:tr>
      <w:tr w:rsidR="006B5584" w:rsidRPr="002B016C" w14:paraId="241AEBBD" w14:textId="77777777" w:rsidTr="00D54AF8">
        <w:trPr>
          <w:trHeight w:val="80"/>
        </w:trPr>
        <w:tc>
          <w:tcPr>
            <w:tcW w:w="7650" w:type="dxa"/>
          </w:tcPr>
          <w:p w14:paraId="382936B2" w14:textId="240D44DF" w:rsidR="006B5584" w:rsidRPr="006B5584" w:rsidRDefault="0083762B" w:rsidP="00D54AF8">
            <w:pPr>
              <w:rPr>
                <w:rFonts w:cs="Arial"/>
                <w:szCs w:val="20"/>
              </w:rPr>
            </w:pPr>
            <w:r>
              <w:rPr>
                <w:rFonts w:cs="Arial"/>
                <w:szCs w:val="20"/>
              </w:rPr>
              <w:t>Dodávka a montáž velkoplošných odvětrávacích desek</w:t>
            </w:r>
          </w:p>
        </w:tc>
        <w:tc>
          <w:tcPr>
            <w:tcW w:w="1412" w:type="dxa"/>
          </w:tcPr>
          <w:p w14:paraId="20241A8A" w14:textId="418325F8" w:rsidR="006B5584" w:rsidRPr="0083762B" w:rsidRDefault="0083762B" w:rsidP="00D54AF8">
            <w:pPr>
              <w:rPr>
                <w:rFonts w:cs="Arial"/>
                <w:szCs w:val="20"/>
                <w:vertAlign w:val="superscript"/>
              </w:rPr>
            </w:pPr>
            <w:r>
              <w:rPr>
                <w:rFonts w:cs="Arial"/>
                <w:szCs w:val="20"/>
              </w:rPr>
              <w:t>24,4 m</w:t>
            </w:r>
            <w:r>
              <w:rPr>
                <w:rFonts w:cs="Arial"/>
                <w:szCs w:val="20"/>
                <w:vertAlign w:val="superscript"/>
              </w:rPr>
              <w:t>2</w:t>
            </w:r>
          </w:p>
        </w:tc>
      </w:tr>
      <w:tr w:rsidR="0083762B" w:rsidRPr="002B016C" w14:paraId="0D5C9D68" w14:textId="77777777" w:rsidTr="00D54AF8">
        <w:trPr>
          <w:trHeight w:val="80"/>
        </w:trPr>
        <w:tc>
          <w:tcPr>
            <w:tcW w:w="7650" w:type="dxa"/>
          </w:tcPr>
          <w:p w14:paraId="71B44FC2" w14:textId="0F7C9A96" w:rsidR="0083762B" w:rsidRPr="006B5584" w:rsidRDefault="0083762B" w:rsidP="00D54AF8">
            <w:pPr>
              <w:rPr>
                <w:rFonts w:cs="Arial"/>
                <w:szCs w:val="20"/>
              </w:rPr>
            </w:pPr>
            <w:r>
              <w:rPr>
                <w:rFonts w:cs="Arial"/>
                <w:szCs w:val="20"/>
              </w:rPr>
              <w:t>Hydroizolační bitumenová stěrka vnější vč. nopové fólie</w:t>
            </w:r>
          </w:p>
        </w:tc>
        <w:tc>
          <w:tcPr>
            <w:tcW w:w="1412" w:type="dxa"/>
          </w:tcPr>
          <w:p w14:paraId="2D64C169" w14:textId="5C3BCF52" w:rsidR="0083762B" w:rsidRPr="0083762B" w:rsidRDefault="004577E2" w:rsidP="00D54AF8">
            <w:pPr>
              <w:rPr>
                <w:rFonts w:cs="Arial"/>
                <w:szCs w:val="20"/>
                <w:vertAlign w:val="superscript"/>
              </w:rPr>
            </w:pPr>
            <w:r>
              <w:rPr>
                <w:rFonts w:cs="Arial"/>
                <w:szCs w:val="20"/>
              </w:rPr>
              <w:t>54,9</w:t>
            </w:r>
            <w:r w:rsidR="0083762B">
              <w:rPr>
                <w:rFonts w:cs="Arial"/>
                <w:szCs w:val="20"/>
              </w:rPr>
              <w:t xml:space="preserve"> m</w:t>
            </w:r>
            <w:r w:rsidR="0083762B">
              <w:rPr>
                <w:rFonts w:cs="Arial"/>
                <w:szCs w:val="20"/>
                <w:vertAlign w:val="superscript"/>
              </w:rPr>
              <w:t>2</w:t>
            </w:r>
          </w:p>
        </w:tc>
      </w:tr>
    </w:tbl>
    <w:p w14:paraId="7A7497D8" w14:textId="77777777" w:rsidR="00A7766A" w:rsidRDefault="00A7766A" w:rsidP="00290263">
      <w:pPr>
        <w:jc w:val="both"/>
        <w:rPr>
          <w:rFonts w:ascii="Calibri" w:hAnsi="Calibri"/>
          <w:sz w:val="24"/>
        </w:rPr>
      </w:pPr>
    </w:p>
    <w:p w14:paraId="4A8EC513" w14:textId="3395C1E2" w:rsidR="00A7766A" w:rsidRPr="006B5584" w:rsidRDefault="00A7766A" w:rsidP="00A7766A">
      <w:pPr>
        <w:jc w:val="both"/>
        <w:rPr>
          <w:rFonts w:ascii="Calibri" w:hAnsi="Calibri"/>
          <w:b/>
          <w:bCs/>
          <w:sz w:val="24"/>
          <w:u w:val="single"/>
        </w:rPr>
      </w:pPr>
      <w:r w:rsidRPr="006B5584">
        <w:rPr>
          <w:rFonts w:ascii="Calibri" w:hAnsi="Calibri"/>
          <w:b/>
          <w:bCs/>
          <w:sz w:val="24"/>
          <w:u w:val="single"/>
        </w:rPr>
        <w:t>SO 02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D324F0" w:rsidRPr="006B5584" w14:paraId="4B39529D" w14:textId="77777777" w:rsidTr="00D54AF8">
        <w:tc>
          <w:tcPr>
            <w:tcW w:w="7650" w:type="dxa"/>
          </w:tcPr>
          <w:p w14:paraId="7E2C2B4B" w14:textId="33B3F2DF" w:rsidR="00D324F0" w:rsidRPr="006B5584" w:rsidRDefault="00D324F0" w:rsidP="00D54AF8">
            <w:pPr>
              <w:rPr>
                <w:rFonts w:cs="Arial"/>
                <w:b/>
                <w:bCs/>
                <w:szCs w:val="20"/>
              </w:rPr>
            </w:pPr>
            <w:r w:rsidRPr="006B5584">
              <w:rPr>
                <w:rFonts w:cs="Arial"/>
                <w:b/>
                <w:bCs/>
                <w:szCs w:val="20"/>
              </w:rPr>
              <w:t>Základní parametry zpevněných ploch:</w:t>
            </w:r>
          </w:p>
        </w:tc>
        <w:tc>
          <w:tcPr>
            <w:tcW w:w="1412" w:type="dxa"/>
          </w:tcPr>
          <w:p w14:paraId="7F85CDE9" w14:textId="77777777" w:rsidR="00D324F0" w:rsidRPr="006B5584" w:rsidRDefault="00D324F0" w:rsidP="00D54AF8">
            <w:pPr>
              <w:rPr>
                <w:rFonts w:cs="Arial"/>
                <w:szCs w:val="20"/>
              </w:rPr>
            </w:pPr>
          </w:p>
        </w:tc>
      </w:tr>
      <w:tr w:rsidR="00D324F0" w:rsidRPr="006B5584" w14:paraId="13DF1219" w14:textId="77777777" w:rsidTr="00D54AF8">
        <w:tc>
          <w:tcPr>
            <w:tcW w:w="7650" w:type="dxa"/>
          </w:tcPr>
          <w:p w14:paraId="71232B52" w14:textId="4E76BB6A" w:rsidR="00D324F0" w:rsidRPr="006B5584" w:rsidRDefault="00D324F0" w:rsidP="00D54AF8">
            <w:pPr>
              <w:rPr>
                <w:rFonts w:cs="Arial"/>
                <w:szCs w:val="20"/>
              </w:rPr>
            </w:pPr>
            <w:r w:rsidRPr="006B5584">
              <w:rPr>
                <w:rFonts w:cs="Arial"/>
                <w:szCs w:val="20"/>
              </w:rPr>
              <w:t xml:space="preserve">Betonová dlažba 200x200, </w:t>
            </w:r>
            <w:proofErr w:type="spellStart"/>
            <w:r w:rsidRPr="006B5584">
              <w:rPr>
                <w:rFonts w:cs="Arial"/>
                <w:szCs w:val="20"/>
              </w:rPr>
              <w:t>tl</w:t>
            </w:r>
            <w:proofErr w:type="spellEnd"/>
            <w:r w:rsidRPr="006B5584">
              <w:rPr>
                <w:rFonts w:cs="Arial"/>
                <w:szCs w:val="20"/>
              </w:rPr>
              <w:t xml:space="preserve">. 100 mm </w:t>
            </w:r>
          </w:p>
        </w:tc>
        <w:tc>
          <w:tcPr>
            <w:tcW w:w="1412" w:type="dxa"/>
          </w:tcPr>
          <w:p w14:paraId="6D41E445" w14:textId="65C19AE9" w:rsidR="00D324F0" w:rsidRPr="006B5584" w:rsidRDefault="00D324F0" w:rsidP="00D54AF8">
            <w:pPr>
              <w:rPr>
                <w:rFonts w:cs="Arial"/>
                <w:szCs w:val="20"/>
              </w:rPr>
            </w:pPr>
            <w:r w:rsidRPr="006B5584">
              <w:rPr>
                <w:rFonts w:cs="Arial"/>
                <w:szCs w:val="20"/>
              </w:rPr>
              <w:t>128 m</w:t>
            </w:r>
            <w:r w:rsidRPr="006B5584">
              <w:rPr>
                <w:rFonts w:cs="Arial"/>
                <w:szCs w:val="20"/>
                <w:vertAlign w:val="superscript"/>
              </w:rPr>
              <w:t>2</w:t>
            </w:r>
          </w:p>
        </w:tc>
      </w:tr>
      <w:tr w:rsidR="00D324F0" w:rsidRPr="002B016C" w14:paraId="135321DD" w14:textId="77777777" w:rsidTr="00D54A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6FC5F344" w14:textId="57B848E9" w:rsidR="00D324F0" w:rsidRPr="006B5584" w:rsidRDefault="00D324F0" w:rsidP="00D54AF8">
            <w:pPr>
              <w:rPr>
                <w:rFonts w:cs="Arial"/>
                <w:szCs w:val="20"/>
              </w:rPr>
            </w:pPr>
            <w:r w:rsidRPr="006B5584">
              <w:rPr>
                <w:rFonts w:cs="Arial"/>
                <w:szCs w:val="20"/>
              </w:rPr>
              <w:t xml:space="preserve">Vyspravení asfaltových ploch  </w:t>
            </w:r>
          </w:p>
        </w:tc>
        <w:tc>
          <w:tcPr>
            <w:tcW w:w="1412" w:type="dxa"/>
            <w:tcBorders>
              <w:top w:val="nil"/>
              <w:left w:val="nil"/>
              <w:bottom w:val="nil"/>
              <w:right w:val="nil"/>
            </w:tcBorders>
          </w:tcPr>
          <w:p w14:paraId="18125BA9" w14:textId="48DE12E6" w:rsidR="00D324F0" w:rsidRPr="006B5584" w:rsidRDefault="00D324F0" w:rsidP="00D54AF8">
            <w:pPr>
              <w:rPr>
                <w:rFonts w:cs="Arial"/>
                <w:szCs w:val="20"/>
              </w:rPr>
            </w:pPr>
            <w:r w:rsidRPr="006B5584">
              <w:rPr>
                <w:rFonts w:cs="Arial"/>
                <w:szCs w:val="20"/>
              </w:rPr>
              <w:t>66,5 m</w:t>
            </w:r>
            <w:r w:rsidRPr="006B5584">
              <w:rPr>
                <w:rFonts w:cs="Arial"/>
                <w:szCs w:val="20"/>
                <w:vertAlign w:val="superscript"/>
              </w:rPr>
              <w:t>2</w:t>
            </w:r>
          </w:p>
        </w:tc>
      </w:tr>
    </w:tbl>
    <w:p w14:paraId="4032F6A0" w14:textId="77777777" w:rsidR="00D324F0" w:rsidRPr="002B016C" w:rsidRDefault="00D324F0" w:rsidP="00A7766A">
      <w:pPr>
        <w:jc w:val="both"/>
        <w:rPr>
          <w:rFonts w:ascii="Calibri" w:hAnsi="Calibri"/>
          <w:b/>
          <w:bCs/>
          <w:sz w:val="24"/>
          <w:highlight w:val="cyan"/>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D324F0" w:rsidRPr="002B016C" w14:paraId="380B5FED" w14:textId="77777777" w:rsidTr="00D54AF8">
        <w:tc>
          <w:tcPr>
            <w:tcW w:w="7650" w:type="dxa"/>
          </w:tcPr>
          <w:p w14:paraId="5CA0EBB2" w14:textId="77777777" w:rsidR="00D324F0" w:rsidRPr="006B5584" w:rsidRDefault="00D324F0" w:rsidP="00D54AF8">
            <w:pPr>
              <w:rPr>
                <w:rFonts w:cs="Arial"/>
                <w:b/>
                <w:bCs/>
                <w:szCs w:val="20"/>
              </w:rPr>
            </w:pPr>
            <w:r w:rsidRPr="006B5584">
              <w:rPr>
                <w:rFonts w:cs="Arial"/>
                <w:b/>
                <w:bCs/>
                <w:szCs w:val="20"/>
              </w:rPr>
              <w:t>Základní parametry potrubí, vedených v okapových chodnících:</w:t>
            </w:r>
          </w:p>
        </w:tc>
        <w:tc>
          <w:tcPr>
            <w:tcW w:w="1412" w:type="dxa"/>
          </w:tcPr>
          <w:p w14:paraId="247F05B9" w14:textId="77777777" w:rsidR="00D324F0" w:rsidRPr="006B5584" w:rsidRDefault="00D324F0" w:rsidP="00D54AF8">
            <w:pPr>
              <w:rPr>
                <w:rFonts w:cs="Arial"/>
                <w:szCs w:val="20"/>
              </w:rPr>
            </w:pPr>
          </w:p>
        </w:tc>
      </w:tr>
      <w:tr w:rsidR="00D324F0" w:rsidRPr="002B016C" w14:paraId="250E54AF" w14:textId="77777777" w:rsidTr="00D54AF8">
        <w:tc>
          <w:tcPr>
            <w:tcW w:w="7650" w:type="dxa"/>
          </w:tcPr>
          <w:p w14:paraId="276BD925" w14:textId="77777777" w:rsidR="00D324F0" w:rsidRPr="006B5584" w:rsidRDefault="00D324F0" w:rsidP="00D54AF8">
            <w:pPr>
              <w:rPr>
                <w:rFonts w:cs="Arial"/>
                <w:szCs w:val="20"/>
              </w:rPr>
            </w:pPr>
            <w:r w:rsidRPr="006B5584">
              <w:rPr>
                <w:rFonts w:cs="Arial"/>
                <w:szCs w:val="20"/>
              </w:rPr>
              <w:t xml:space="preserve">PEHD, DN 100, SN 10 s perforací 220° v horní části </w:t>
            </w:r>
          </w:p>
        </w:tc>
        <w:tc>
          <w:tcPr>
            <w:tcW w:w="1412" w:type="dxa"/>
          </w:tcPr>
          <w:p w14:paraId="6F76364F" w14:textId="77777777" w:rsidR="00D324F0" w:rsidRPr="006B5584" w:rsidRDefault="00D324F0" w:rsidP="00D54AF8">
            <w:pPr>
              <w:rPr>
                <w:rFonts w:cs="Arial"/>
                <w:szCs w:val="20"/>
              </w:rPr>
            </w:pPr>
            <w:r w:rsidRPr="006B5584">
              <w:rPr>
                <w:rFonts w:cs="Arial"/>
                <w:szCs w:val="20"/>
              </w:rPr>
              <w:t>24,4 m</w:t>
            </w:r>
          </w:p>
        </w:tc>
      </w:tr>
      <w:tr w:rsidR="00D324F0" w:rsidRPr="002B016C" w14:paraId="6D46AECF" w14:textId="77777777" w:rsidTr="00D54A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31D38B47" w14:textId="77777777" w:rsidR="00D324F0" w:rsidRPr="006B5584" w:rsidRDefault="00D324F0" w:rsidP="00D54AF8">
            <w:pPr>
              <w:rPr>
                <w:rFonts w:cs="Arial"/>
                <w:szCs w:val="20"/>
              </w:rPr>
            </w:pPr>
            <w:r w:rsidRPr="006B5584">
              <w:rPr>
                <w:rFonts w:cs="Arial"/>
                <w:szCs w:val="20"/>
              </w:rPr>
              <w:t xml:space="preserve">PEHD, DN 100, SN 10 s perforací 220° v horní části </w:t>
            </w:r>
          </w:p>
        </w:tc>
        <w:tc>
          <w:tcPr>
            <w:tcW w:w="1412" w:type="dxa"/>
            <w:tcBorders>
              <w:top w:val="nil"/>
              <w:left w:val="nil"/>
              <w:bottom w:val="nil"/>
              <w:right w:val="nil"/>
            </w:tcBorders>
          </w:tcPr>
          <w:p w14:paraId="1B92E422" w14:textId="77777777" w:rsidR="00D324F0" w:rsidRPr="006B5584" w:rsidRDefault="00D324F0" w:rsidP="00D54AF8">
            <w:pPr>
              <w:rPr>
                <w:rFonts w:cs="Arial"/>
                <w:szCs w:val="20"/>
              </w:rPr>
            </w:pPr>
            <w:r w:rsidRPr="006B5584">
              <w:rPr>
                <w:rFonts w:cs="Arial"/>
                <w:szCs w:val="20"/>
              </w:rPr>
              <w:t>22,9 m</w:t>
            </w:r>
          </w:p>
        </w:tc>
      </w:tr>
    </w:tbl>
    <w:p w14:paraId="084CBE98" w14:textId="77777777" w:rsidR="004D6D1E" w:rsidRPr="002B016C" w:rsidRDefault="004D6D1E" w:rsidP="00A7766A">
      <w:pPr>
        <w:jc w:val="both"/>
        <w:rPr>
          <w:rFonts w:ascii="Calibri" w:hAnsi="Calibri"/>
          <w:b/>
          <w:bCs/>
          <w:sz w:val="24"/>
          <w:highlight w:val="cyan"/>
          <w:u w:val="single"/>
        </w:rPr>
      </w:pPr>
    </w:p>
    <w:p w14:paraId="60917EF6" w14:textId="10454E7D" w:rsidR="00A7766A" w:rsidRPr="0083762B" w:rsidRDefault="001553C0" w:rsidP="00A7766A">
      <w:pPr>
        <w:jc w:val="both"/>
        <w:rPr>
          <w:rFonts w:ascii="Calibri" w:hAnsi="Calibri"/>
          <w:b/>
          <w:bCs/>
          <w:sz w:val="24"/>
          <w:u w:val="single"/>
        </w:rPr>
      </w:pPr>
      <w:r w:rsidRPr="0083762B">
        <w:rPr>
          <w:rFonts w:ascii="Calibri" w:hAnsi="Calibri"/>
          <w:b/>
          <w:bCs/>
          <w:sz w:val="24"/>
          <w:u w:val="single"/>
        </w:rPr>
        <w:t>SO 03</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4D6D1E" w:rsidRPr="0083762B" w14:paraId="433BCF26" w14:textId="77777777" w:rsidTr="00D54AF8">
        <w:tc>
          <w:tcPr>
            <w:tcW w:w="7650" w:type="dxa"/>
          </w:tcPr>
          <w:p w14:paraId="20ACA1A5" w14:textId="77777777" w:rsidR="004D6D1E" w:rsidRPr="0083762B" w:rsidRDefault="004D6D1E" w:rsidP="00D54AF8">
            <w:pPr>
              <w:rPr>
                <w:rFonts w:cs="Arial"/>
                <w:b/>
                <w:bCs/>
                <w:szCs w:val="20"/>
              </w:rPr>
            </w:pPr>
            <w:r w:rsidRPr="0083762B">
              <w:rPr>
                <w:rFonts w:cs="Arial"/>
                <w:b/>
                <w:bCs/>
                <w:szCs w:val="20"/>
              </w:rPr>
              <w:t>Základní parametry kanalizace:</w:t>
            </w:r>
          </w:p>
        </w:tc>
        <w:tc>
          <w:tcPr>
            <w:tcW w:w="1412" w:type="dxa"/>
          </w:tcPr>
          <w:p w14:paraId="19C204B8" w14:textId="77777777" w:rsidR="004D6D1E" w:rsidRPr="0083762B" w:rsidRDefault="004D6D1E" w:rsidP="00D54AF8">
            <w:pPr>
              <w:rPr>
                <w:rFonts w:cs="Arial"/>
                <w:szCs w:val="20"/>
              </w:rPr>
            </w:pPr>
          </w:p>
        </w:tc>
      </w:tr>
      <w:tr w:rsidR="004D6D1E" w:rsidRPr="0083762B" w14:paraId="4E5D0792" w14:textId="77777777" w:rsidTr="00D54AF8">
        <w:tc>
          <w:tcPr>
            <w:tcW w:w="7650" w:type="dxa"/>
          </w:tcPr>
          <w:p w14:paraId="6886C982" w14:textId="77777777" w:rsidR="004D6D1E" w:rsidRPr="0083762B" w:rsidRDefault="004D6D1E" w:rsidP="00D54AF8">
            <w:pPr>
              <w:rPr>
                <w:rFonts w:cs="Arial"/>
                <w:szCs w:val="20"/>
              </w:rPr>
            </w:pPr>
            <w:r w:rsidRPr="0083762B">
              <w:rPr>
                <w:rFonts w:cs="Arial"/>
                <w:szCs w:val="20"/>
              </w:rPr>
              <w:t>PVC-U, DN 200, SN4</w:t>
            </w:r>
          </w:p>
        </w:tc>
        <w:tc>
          <w:tcPr>
            <w:tcW w:w="1412" w:type="dxa"/>
          </w:tcPr>
          <w:p w14:paraId="15ED5EDD" w14:textId="77777777" w:rsidR="004D6D1E" w:rsidRPr="0083762B" w:rsidRDefault="004D6D1E" w:rsidP="00D54AF8">
            <w:pPr>
              <w:rPr>
                <w:rFonts w:cs="Arial"/>
                <w:szCs w:val="20"/>
              </w:rPr>
            </w:pPr>
            <w:r w:rsidRPr="0083762B">
              <w:rPr>
                <w:rFonts w:cs="Arial"/>
                <w:szCs w:val="20"/>
              </w:rPr>
              <w:t>8,4 m</w:t>
            </w:r>
          </w:p>
        </w:tc>
      </w:tr>
      <w:tr w:rsidR="004D6D1E" w:rsidRPr="0083762B" w14:paraId="112D8532" w14:textId="77777777" w:rsidTr="00D54AF8">
        <w:tc>
          <w:tcPr>
            <w:tcW w:w="7650" w:type="dxa"/>
          </w:tcPr>
          <w:p w14:paraId="61F84A39" w14:textId="77777777" w:rsidR="004D6D1E" w:rsidRPr="0083762B" w:rsidRDefault="004D6D1E" w:rsidP="00D54AF8">
            <w:pPr>
              <w:rPr>
                <w:rFonts w:cs="Arial"/>
                <w:szCs w:val="20"/>
              </w:rPr>
            </w:pPr>
            <w:r w:rsidRPr="0083762B">
              <w:rPr>
                <w:rFonts w:cs="Arial"/>
                <w:szCs w:val="20"/>
              </w:rPr>
              <w:t>PVC-U, DN 200, SN8</w:t>
            </w:r>
          </w:p>
        </w:tc>
        <w:tc>
          <w:tcPr>
            <w:tcW w:w="1412" w:type="dxa"/>
          </w:tcPr>
          <w:p w14:paraId="0D4452EA" w14:textId="77777777" w:rsidR="004D6D1E" w:rsidRPr="0083762B" w:rsidRDefault="004D6D1E" w:rsidP="00D54AF8">
            <w:pPr>
              <w:rPr>
                <w:rFonts w:cs="Arial"/>
                <w:szCs w:val="20"/>
              </w:rPr>
            </w:pPr>
            <w:r w:rsidRPr="0083762B">
              <w:rPr>
                <w:rFonts w:cs="Arial"/>
                <w:szCs w:val="20"/>
              </w:rPr>
              <w:t>10,27 m</w:t>
            </w:r>
          </w:p>
        </w:tc>
      </w:tr>
      <w:tr w:rsidR="004D6D1E" w:rsidRPr="0083762B" w14:paraId="6A9F0AE0" w14:textId="77777777" w:rsidTr="00D54AF8">
        <w:trPr>
          <w:trHeight w:val="80"/>
        </w:trPr>
        <w:tc>
          <w:tcPr>
            <w:tcW w:w="7650" w:type="dxa"/>
          </w:tcPr>
          <w:p w14:paraId="1A5B8CC2" w14:textId="77777777" w:rsidR="004D6D1E" w:rsidRPr="0083762B" w:rsidRDefault="004D6D1E" w:rsidP="00D54AF8">
            <w:pPr>
              <w:rPr>
                <w:rFonts w:cs="Arial"/>
                <w:szCs w:val="20"/>
              </w:rPr>
            </w:pPr>
            <w:r w:rsidRPr="0083762B">
              <w:rPr>
                <w:rFonts w:cs="Arial"/>
                <w:szCs w:val="20"/>
              </w:rPr>
              <w:t>PVC-U, DN 200, SN10</w:t>
            </w:r>
          </w:p>
        </w:tc>
        <w:tc>
          <w:tcPr>
            <w:tcW w:w="1412" w:type="dxa"/>
          </w:tcPr>
          <w:p w14:paraId="4533ADCA" w14:textId="77777777" w:rsidR="004D6D1E" w:rsidRPr="0083762B" w:rsidRDefault="004D6D1E" w:rsidP="00D54AF8">
            <w:pPr>
              <w:rPr>
                <w:rFonts w:cs="Arial"/>
                <w:szCs w:val="20"/>
              </w:rPr>
            </w:pPr>
            <w:r w:rsidRPr="0083762B">
              <w:rPr>
                <w:rFonts w:cs="Arial"/>
                <w:szCs w:val="20"/>
              </w:rPr>
              <w:t>22,09 m</w:t>
            </w:r>
          </w:p>
        </w:tc>
      </w:tr>
      <w:tr w:rsidR="004D6D1E" w:rsidRPr="0083762B" w14:paraId="15699F5B" w14:textId="77777777" w:rsidTr="00D54AF8">
        <w:trPr>
          <w:trHeight w:val="80"/>
        </w:trPr>
        <w:tc>
          <w:tcPr>
            <w:tcW w:w="7650" w:type="dxa"/>
          </w:tcPr>
          <w:p w14:paraId="7271342D" w14:textId="77777777" w:rsidR="004D6D1E" w:rsidRPr="0083762B" w:rsidRDefault="004D6D1E" w:rsidP="00D54AF8">
            <w:pPr>
              <w:rPr>
                <w:rFonts w:cs="Arial"/>
                <w:szCs w:val="20"/>
              </w:rPr>
            </w:pPr>
            <w:r w:rsidRPr="0083762B">
              <w:rPr>
                <w:rFonts w:cs="Arial"/>
                <w:szCs w:val="20"/>
              </w:rPr>
              <w:t>PVC-U, DN 250, SN10</w:t>
            </w:r>
          </w:p>
        </w:tc>
        <w:tc>
          <w:tcPr>
            <w:tcW w:w="1412" w:type="dxa"/>
          </w:tcPr>
          <w:p w14:paraId="7BEB8566" w14:textId="77777777" w:rsidR="004D6D1E" w:rsidRPr="0083762B" w:rsidRDefault="004D6D1E" w:rsidP="00D54AF8">
            <w:pPr>
              <w:rPr>
                <w:rFonts w:cs="Arial"/>
                <w:szCs w:val="20"/>
              </w:rPr>
            </w:pPr>
            <w:r w:rsidRPr="0083762B">
              <w:rPr>
                <w:rFonts w:cs="Arial"/>
                <w:szCs w:val="20"/>
              </w:rPr>
              <w:t>3 m</w:t>
            </w:r>
          </w:p>
        </w:tc>
      </w:tr>
      <w:tr w:rsidR="004D6D1E" w:rsidRPr="0083762B" w14:paraId="4CB28691" w14:textId="77777777" w:rsidTr="00D54AF8">
        <w:trPr>
          <w:trHeight w:val="80"/>
        </w:trPr>
        <w:tc>
          <w:tcPr>
            <w:tcW w:w="7650" w:type="dxa"/>
          </w:tcPr>
          <w:p w14:paraId="10131EEF" w14:textId="77777777" w:rsidR="004D6D1E" w:rsidRPr="0083762B" w:rsidRDefault="004D6D1E" w:rsidP="00D54AF8">
            <w:pPr>
              <w:rPr>
                <w:rFonts w:cs="Arial"/>
                <w:szCs w:val="20"/>
              </w:rPr>
            </w:pPr>
            <w:r w:rsidRPr="0083762B">
              <w:rPr>
                <w:rFonts w:cs="Arial"/>
                <w:szCs w:val="20"/>
              </w:rPr>
              <w:t>PVC-U, DN 200, SN10, koleno 15 °</w:t>
            </w:r>
          </w:p>
        </w:tc>
        <w:tc>
          <w:tcPr>
            <w:tcW w:w="1412" w:type="dxa"/>
          </w:tcPr>
          <w:p w14:paraId="48966521" w14:textId="77777777" w:rsidR="004D6D1E" w:rsidRPr="0083762B" w:rsidRDefault="004D6D1E" w:rsidP="00D54AF8">
            <w:pPr>
              <w:rPr>
                <w:rFonts w:cs="Arial"/>
                <w:szCs w:val="20"/>
              </w:rPr>
            </w:pPr>
            <w:r w:rsidRPr="0083762B">
              <w:rPr>
                <w:rFonts w:cs="Arial"/>
                <w:szCs w:val="20"/>
              </w:rPr>
              <w:t>2ks</w:t>
            </w:r>
          </w:p>
        </w:tc>
      </w:tr>
      <w:tr w:rsidR="004D6D1E" w:rsidRPr="0083762B" w14:paraId="46AC062D" w14:textId="77777777" w:rsidTr="00D54AF8">
        <w:trPr>
          <w:trHeight w:val="80"/>
        </w:trPr>
        <w:tc>
          <w:tcPr>
            <w:tcW w:w="7650" w:type="dxa"/>
          </w:tcPr>
          <w:p w14:paraId="77E151DF" w14:textId="77777777" w:rsidR="004D6D1E" w:rsidRPr="0083762B" w:rsidRDefault="004D6D1E" w:rsidP="00D54AF8">
            <w:pPr>
              <w:rPr>
                <w:rFonts w:cs="Arial"/>
                <w:szCs w:val="20"/>
              </w:rPr>
            </w:pPr>
            <w:r w:rsidRPr="0083762B">
              <w:rPr>
                <w:rFonts w:cs="Arial"/>
                <w:szCs w:val="20"/>
              </w:rPr>
              <w:t>PVC-U, DN 200/250, SN10, redukce</w:t>
            </w:r>
          </w:p>
        </w:tc>
        <w:tc>
          <w:tcPr>
            <w:tcW w:w="1412" w:type="dxa"/>
          </w:tcPr>
          <w:p w14:paraId="1A0ED91E" w14:textId="77777777" w:rsidR="004D6D1E" w:rsidRPr="0083762B" w:rsidRDefault="004D6D1E" w:rsidP="00D54AF8">
            <w:pPr>
              <w:rPr>
                <w:rFonts w:cs="Arial"/>
                <w:szCs w:val="20"/>
              </w:rPr>
            </w:pPr>
            <w:r w:rsidRPr="0083762B">
              <w:rPr>
                <w:rFonts w:cs="Arial"/>
                <w:szCs w:val="20"/>
              </w:rPr>
              <w:t>1 ks</w:t>
            </w:r>
          </w:p>
        </w:tc>
      </w:tr>
      <w:tr w:rsidR="004D6D1E" w:rsidRPr="0083762B" w14:paraId="7CA75D3A" w14:textId="77777777" w:rsidTr="00D54AF8">
        <w:trPr>
          <w:trHeight w:val="80"/>
        </w:trPr>
        <w:tc>
          <w:tcPr>
            <w:tcW w:w="7650" w:type="dxa"/>
          </w:tcPr>
          <w:p w14:paraId="5075C19E" w14:textId="77777777" w:rsidR="004D6D1E" w:rsidRPr="0083762B" w:rsidRDefault="004D6D1E" w:rsidP="00D54AF8">
            <w:pPr>
              <w:rPr>
                <w:rFonts w:cs="Arial"/>
                <w:szCs w:val="20"/>
              </w:rPr>
            </w:pPr>
            <w:r w:rsidRPr="0083762B">
              <w:rPr>
                <w:rFonts w:cs="Arial"/>
                <w:szCs w:val="20"/>
              </w:rPr>
              <w:t xml:space="preserve">Betonové kanalizační šachty DN 1000, </w:t>
            </w:r>
            <w:proofErr w:type="spellStart"/>
            <w:r w:rsidRPr="0083762B">
              <w:rPr>
                <w:rFonts w:cs="Arial"/>
                <w:szCs w:val="20"/>
              </w:rPr>
              <w:t>tl</w:t>
            </w:r>
            <w:proofErr w:type="spellEnd"/>
            <w:r w:rsidRPr="0083762B">
              <w:rPr>
                <w:rFonts w:cs="Arial"/>
                <w:szCs w:val="20"/>
              </w:rPr>
              <w:t>. 120 mm</w:t>
            </w:r>
          </w:p>
        </w:tc>
        <w:tc>
          <w:tcPr>
            <w:tcW w:w="1412" w:type="dxa"/>
          </w:tcPr>
          <w:p w14:paraId="509198FF" w14:textId="77777777" w:rsidR="004D6D1E" w:rsidRPr="0083762B" w:rsidRDefault="004D6D1E" w:rsidP="00D54AF8">
            <w:pPr>
              <w:rPr>
                <w:rFonts w:cs="Arial"/>
                <w:szCs w:val="20"/>
              </w:rPr>
            </w:pPr>
            <w:r w:rsidRPr="0083762B">
              <w:rPr>
                <w:rFonts w:cs="Arial"/>
                <w:szCs w:val="20"/>
              </w:rPr>
              <w:t>3 ks</w:t>
            </w:r>
          </w:p>
        </w:tc>
      </w:tr>
      <w:tr w:rsidR="004D6D1E" w:rsidRPr="0083762B" w14:paraId="7C349E04" w14:textId="77777777" w:rsidTr="00D54AF8">
        <w:trPr>
          <w:trHeight w:val="80"/>
        </w:trPr>
        <w:tc>
          <w:tcPr>
            <w:tcW w:w="7650" w:type="dxa"/>
          </w:tcPr>
          <w:p w14:paraId="3BB07E2B" w14:textId="77777777" w:rsidR="004D6D1E" w:rsidRPr="0083762B" w:rsidRDefault="004D6D1E" w:rsidP="00D54AF8">
            <w:pPr>
              <w:rPr>
                <w:rFonts w:cs="Arial"/>
                <w:szCs w:val="20"/>
              </w:rPr>
            </w:pPr>
            <w:r w:rsidRPr="0083762B">
              <w:rPr>
                <w:rFonts w:cs="Arial"/>
                <w:szCs w:val="20"/>
              </w:rPr>
              <w:t>Armatura proti vzduté vodě (šachta Š5)</w:t>
            </w:r>
          </w:p>
        </w:tc>
        <w:tc>
          <w:tcPr>
            <w:tcW w:w="1412" w:type="dxa"/>
          </w:tcPr>
          <w:p w14:paraId="7CE51A73" w14:textId="77777777" w:rsidR="004D6D1E" w:rsidRPr="0083762B" w:rsidRDefault="004D6D1E" w:rsidP="00D54AF8">
            <w:pPr>
              <w:rPr>
                <w:rFonts w:cs="Arial"/>
                <w:szCs w:val="20"/>
              </w:rPr>
            </w:pPr>
            <w:r w:rsidRPr="0083762B">
              <w:rPr>
                <w:rFonts w:cs="Arial"/>
                <w:szCs w:val="20"/>
              </w:rPr>
              <w:t>1 ks</w:t>
            </w:r>
          </w:p>
        </w:tc>
      </w:tr>
      <w:tr w:rsidR="004D6D1E" w:rsidRPr="002B016C" w14:paraId="3312B1F7" w14:textId="77777777" w:rsidTr="00D54AF8">
        <w:trPr>
          <w:trHeight w:val="80"/>
        </w:trPr>
        <w:tc>
          <w:tcPr>
            <w:tcW w:w="7650" w:type="dxa"/>
          </w:tcPr>
          <w:p w14:paraId="099F038E" w14:textId="5D858B30" w:rsidR="004D6D1E" w:rsidRPr="0083762B" w:rsidRDefault="004D6D1E" w:rsidP="00D54AF8">
            <w:pPr>
              <w:rPr>
                <w:rFonts w:cs="Arial"/>
                <w:szCs w:val="20"/>
              </w:rPr>
            </w:pPr>
            <w:r w:rsidRPr="0083762B">
              <w:rPr>
                <w:rFonts w:cs="Arial"/>
                <w:szCs w:val="20"/>
              </w:rPr>
              <w:t>Napojení na stávající kanalizaci (v šachtě</w:t>
            </w:r>
            <w:r w:rsidR="002B016C" w:rsidRPr="0083762B">
              <w:rPr>
                <w:rFonts w:cs="Arial"/>
                <w:szCs w:val="20"/>
              </w:rPr>
              <w:t xml:space="preserve"> Š3</w:t>
            </w:r>
            <w:r w:rsidRPr="0083762B">
              <w:rPr>
                <w:rFonts w:cs="Arial"/>
                <w:szCs w:val="20"/>
              </w:rPr>
              <w:t>)</w:t>
            </w:r>
          </w:p>
        </w:tc>
        <w:tc>
          <w:tcPr>
            <w:tcW w:w="1412" w:type="dxa"/>
          </w:tcPr>
          <w:p w14:paraId="34581B0E" w14:textId="77777777" w:rsidR="004D6D1E" w:rsidRPr="0083762B" w:rsidRDefault="004D6D1E" w:rsidP="00D54AF8">
            <w:pPr>
              <w:rPr>
                <w:rFonts w:cs="Arial"/>
                <w:szCs w:val="20"/>
              </w:rPr>
            </w:pPr>
            <w:r w:rsidRPr="0083762B">
              <w:rPr>
                <w:rFonts w:cs="Arial"/>
                <w:szCs w:val="20"/>
              </w:rPr>
              <w:t>1 ks</w:t>
            </w:r>
          </w:p>
        </w:tc>
      </w:tr>
    </w:tbl>
    <w:p w14:paraId="164E07D2" w14:textId="77777777" w:rsidR="00A7766A" w:rsidRPr="002B016C" w:rsidRDefault="00A7766A" w:rsidP="00290263">
      <w:pPr>
        <w:jc w:val="both"/>
        <w:rPr>
          <w:rFonts w:ascii="Calibri" w:hAnsi="Calibri"/>
          <w:sz w:val="24"/>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4D6D1E" w:rsidRPr="002B016C" w14:paraId="3EFCFCAA" w14:textId="77777777" w:rsidTr="00D54AF8">
        <w:tc>
          <w:tcPr>
            <w:tcW w:w="7650" w:type="dxa"/>
          </w:tcPr>
          <w:p w14:paraId="3D12A9A0" w14:textId="77777777" w:rsidR="004D6D1E" w:rsidRPr="0083762B" w:rsidRDefault="004D6D1E" w:rsidP="00D54AF8">
            <w:pPr>
              <w:rPr>
                <w:rFonts w:cs="Arial"/>
                <w:b/>
                <w:bCs/>
                <w:szCs w:val="20"/>
              </w:rPr>
            </w:pPr>
            <w:r w:rsidRPr="0083762B">
              <w:rPr>
                <w:rFonts w:cs="Arial"/>
                <w:b/>
                <w:bCs/>
                <w:szCs w:val="20"/>
              </w:rPr>
              <w:t>Základní parametry přípojek na kanalizaci:</w:t>
            </w:r>
          </w:p>
        </w:tc>
        <w:tc>
          <w:tcPr>
            <w:tcW w:w="1412" w:type="dxa"/>
          </w:tcPr>
          <w:p w14:paraId="10023020" w14:textId="77777777" w:rsidR="004D6D1E" w:rsidRPr="0083762B" w:rsidRDefault="004D6D1E" w:rsidP="00D54AF8">
            <w:pPr>
              <w:rPr>
                <w:rFonts w:cs="Arial"/>
                <w:szCs w:val="20"/>
              </w:rPr>
            </w:pPr>
          </w:p>
        </w:tc>
      </w:tr>
      <w:tr w:rsidR="004D6D1E" w:rsidRPr="002B016C" w14:paraId="4B4CEBCF" w14:textId="77777777" w:rsidTr="00D54AF8">
        <w:tc>
          <w:tcPr>
            <w:tcW w:w="7650" w:type="dxa"/>
          </w:tcPr>
          <w:p w14:paraId="0A75D2B6" w14:textId="77777777" w:rsidR="004D6D1E" w:rsidRPr="0083762B" w:rsidRDefault="004D6D1E" w:rsidP="00D54AF8">
            <w:pPr>
              <w:rPr>
                <w:rFonts w:cs="Arial"/>
                <w:szCs w:val="20"/>
              </w:rPr>
            </w:pPr>
            <w:r w:rsidRPr="0083762B">
              <w:rPr>
                <w:rFonts w:cs="Arial"/>
                <w:szCs w:val="20"/>
              </w:rPr>
              <w:t>PVC-U, DN 110, SN4 (připojení lapače splavenin v zeleni)</w:t>
            </w:r>
          </w:p>
        </w:tc>
        <w:tc>
          <w:tcPr>
            <w:tcW w:w="1412" w:type="dxa"/>
          </w:tcPr>
          <w:p w14:paraId="6521587F" w14:textId="77777777" w:rsidR="004D6D1E" w:rsidRPr="0083762B" w:rsidRDefault="004D6D1E" w:rsidP="00D54AF8">
            <w:pPr>
              <w:rPr>
                <w:rFonts w:cs="Arial"/>
                <w:szCs w:val="20"/>
              </w:rPr>
            </w:pPr>
            <w:r w:rsidRPr="0083762B">
              <w:rPr>
                <w:rFonts w:cs="Arial"/>
                <w:szCs w:val="20"/>
              </w:rPr>
              <w:t>3,3 m</w:t>
            </w:r>
          </w:p>
        </w:tc>
      </w:tr>
      <w:tr w:rsidR="004D6D1E" w:rsidRPr="002B016C" w14:paraId="4AF95DBE" w14:textId="77777777" w:rsidTr="00D54AF8">
        <w:tc>
          <w:tcPr>
            <w:tcW w:w="7650" w:type="dxa"/>
          </w:tcPr>
          <w:p w14:paraId="60FF3EB6" w14:textId="77777777" w:rsidR="004D6D1E" w:rsidRPr="0083762B" w:rsidRDefault="004D6D1E" w:rsidP="00D54AF8">
            <w:pPr>
              <w:rPr>
                <w:rFonts w:cs="Arial"/>
                <w:szCs w:val="20"/>
              </w:rPr>
            </w:pPr>
            <w:r w:rsidRPr="0083762B">
              <w:rPr>
                <w:rFonts w:cs="Arial"/>
                <w:szCs w:val="20"/>
              </w:rPr>
              <w:t>litinový lapač splavenin</w:t>
            </w:r>
          </w:p>
        </w:tc>
        <w:tc>
          <w:tcPr>
            <w:tcW w:w="1412" w:type="dxa"/>
          </w:tcPr>
          <w:p w14:paraId="3B15B624" w14:textId="77777777" w:rsidR="004D6D1E" w:rsidRPr="0083762B" w:rsidRDefault="004D6D1E" w:rsidP="00D54AF8">
            <w:pPr>
              <w:rPr>
                <w:rFonts w:cs="Arial"/>
                <w:szCs w:val="20"/>
              </w:rPr>
            </w:pPr>
            <w:r w:rsidRPr="0083762B">
              <w:rPr>
                <w:rFonts w:cs="Arial"/>
                <w:szCs w:val="20"/>
              </w:rPr>
              <w:t>2 ks</w:t>
            </w:r>
          </w:p>
        </w:tc>
      </w:tr>
      <w:tr w:rsidR="004D6D1E" w:rsidRPr="002B016C" w14:paraId="5B9C166B" w14:textId="77777777" w:rsidTr="00D54AF8">
        <w:tc>
          <w:tcPr>
            <w:tcW w:w="7650" w:type="dxa"/>
          </w:tcPr>
          <w:p w14:paraId="5B8E139E" w14:textId="77777777" w:rsidR="004D6D1E" w:rsidRPr="0083762B" w:rsidRDefault="004D6D1E" w:rsidP="00D54AF8">
            <w:pPr>
              <w:rPr>
                <w:rFonts w:cs="Arial"/>
                <w:szCs w:val="20"/>
              </w:rPr>
            </w:pPr>
            <w:r w:rsidRPr="0083762B">
              <w:rPr>
                <w:rFonts w:cs="Arial"/>
                <w:szCs w:val="20"/>
              </w:rPr>
              <w:t>PVC-U, DN 110, SN10</w:t>
            </w:r>
          </w:p>
        </w:tc>
        <w:tc>
          <w:tcPr>
            <w:tcW w:w="1412" w:type="dxa"/>
          </w:tcPr>
          <w:p w14:paraId="74938D2E" w14:textId="77777777" w:rsidR="004D6D1E" w:rsidRPr="0083762B" w:rsidRDefault="004D6D1E" w:rsidP="00D54AF8">
            <w:pPr>
              <w:rPr>
                <w:rFonts w:cs="Arial"/>
                <w:szCs w:val="20"/>
              </w:rPr>
            </w:pPr>
            <w:r w:rsidRPr="0083762B">
              <w:rPr>
                <w:rFonts w:cs="Arial"/>
                <w:szCs w:val="20"/>
              </w:rPr>
              <w:t>11,6 m</w:t>
            </w:r>
          </w:p>
        </w:tc>
      </w:tr>
      <w:tr w:rsidR="004D6D1E" w:rsidRPr="002B016C" w14:paraId="5BEDB6C8" w14:textId="77777777" w:rsidTr="00D54AF8">
        <w:trPr>
          <w:trHeight w:val="80"/>
        </w:trPr>
        <w:tc>
          <w:tcPr>
            <w:tcW w:w="7650" w:type="dxa"/>
          </w:tcPr>
          <w:p w14:paraId="0E14F8B1" w14:textId="77777777" w:rsidR="004D6D1E" w:rsidRPr="0083762B" w:rsidRDefault="004D6D1E" w:rsidP="00D54AF8">
            <w:pPr>
              <w:rPr>
                <w:rFonts w:cs="Arial"/>
                <w:szCs w:val="20"/>
              </w:rPr>
            </w:pPr>
            <w:r w:rsidRPr="0083762B">
              <w:rPr>
                <w:rFonts w:cs="Arial"/>
                <w:szCs w:val="20"/>
              </w:rPr>
              <w:t>PVC-U, DN 200, SN10 (připojení štěrbinového žlabu)</w:t>
            </w:r>
          </w:p>
        </w:tc>
        <w:tc>
          <w:tcPr>
            <w:tcW w:w="1412" w:type="dxa"/>
          </w:tcPr>
          <w:p w14:paraId="55954E67" w14:textId="77777777" w:rsidR="004D6D1E" w:rsidRPr="0083762B" w:rsidRDefault="004D6D1E" w:rsidP="00D54AF8">
            <w:pPr>
              <w:rPr>
                <w:rFonts w:cs="Arial"/>
                <w:szCs w:val="20"/>
              </w:rPr>
            </w:pPr>
            <w:r w:rsidRPr="0083762B">
              <w:rPr>
                <w:rFonts w:cs="Arial"/>
                <w:szCs w:val="20"/>
              </w:rPr>
              <w:t>3,1 m</w:t>
            </w:r>
          </w:p>
        </w:tc>
      </w:tr>
      <w:tr w:rsidR="004D6D1E" w:rsidRPr="002B016C" w14:paraId="2D3D478F" w14:textId="77777777" w:rsidTr="00D54AF8">
        <w:trPr>
          <w:trHeight w:val="80"/>
        </w:trPr>
        <w:tc>
          <w:tcPr>
            <w:tcW w:w="7650" w:type="dxa"/>
          </w:tcPr>
          <w:p w14:paraId="498A100A" w14:textId="6782CE23" w:rsidR="004D6D1E" w:rsidRPr="0083762B" w:rsidRDefault="0083762B" w:rsidP="00D54AF8">
            <w:pPr>
              <w:rPr>
                <w:rFonts w:cs="Arial"/>
                <w:szCs w:val="20"/>
              </w:rPr>
            </w:pPr>
            <w:r w:rsidRPr="0083762B">
              <w:rPr>
                <w:rFonts w:cs="Arial"/>
                <w:szCs w:val="20"/>
              </w:rPr>
              <w:t>D</w:t>
            </w:r>
            <w:r w:rsidR="004D6D1E" w:rsidRPr="0083762B">
              <w:rPr>
                <w:rFonts w:cs="Arial"/>
                <w:szCs w:val="20"/>
              </w:rPr>
              <w:t>vorní vpus</w:t>
            </w:r>
            <w:r>
              <w:rPr>
                <w:rFonts w:cs="Arial"/>
                <w:szCs w:val="20"/>
              </w:rPr>
              <w:t>ť</w:t>
            </w:r>
          </w:p>
        </w:tc>
        <w:tc>
          <w:tcPr>
            <w:tcW w:w="1412" w:type="dxa"/>
          </w:tcPr>
          <w:p w14:paraId="5096335D" w14:textId="77777777" w:rsidR="004D6D1E" w:rsidRPr="0083762B" w:rsidRDefault="004D6D1E" w:rsidP="00D54AF8">
            <w:pPr>
              <w:rPr>
                <w:rFonts w:cs="Arial"/>
                <w:szCs w:val="20"/>
              </w:rPr>
            </w:pPr>
            <w:r w:rsidRPr="0083762B">
              <w:rPr>
                <w:rFonts w:cs="Arial"/>
                <w:szCs w:val="20"/>
              </w:rPr>
              <w:t>4 ks</w:t>
            </w:r>
          </w:p>
        </w:tc>
      </w:tr>
      <w:tr w:rsidR="004D6D1E" w:rsidRPr="002B016C" w14:paraId="042AE632" w14:textId="77777777" w:rsidTr="00D54AF8">
        <w:trPr>
          <w:trHeight w:val="80"/>
        </w:trPr>
        <w:tc>
          <w:tcPr>
            <w:tcW w:w="7650" w:type="dxa"/>
          </w:tcPr>
          <w:p w14:paraId="22EF0B73" w14:textId="326BDA1C" w:rsidR="004D6D1E" w:rsidRPr="0083762B" w:rsidRDefault="0083762B" w:rsidP="00D54AF8">
            <w:pPr>
              <w:rPr>
                <w:rFonts w:cs="Arial"/>
                <w:szCs w:val="20"/>
              </w:rPr>
            </w:pPr>
            <w:r w:rsidRPr="0083762B">
              <w:rPr>
                <w:rFonts w:cs="Arial"/>
                <w:szCs w:val="20"/>
              </w:rPr>
              <w:t>N</w:t>
            </w:r>
            <w:r w:rsidR="004D6D1E" w:rsidRPr="0083762B">
              <w:rPr>
                <w:rFonts w:cs="Arial"/>
                <w:szCs w:val="20"/>
              </w:rPr>
              <w:t>apojení na kanalizaci tvarovkami in-</w:t>
            </w:r>
            <w:proofErr w:type="spellStart"/>
            <w:r w:rsidR="004D6D1E" w:rsidRPr="0083762B">
              <w:rPr>
                <w:rFonts w:cs="Arial"/>
                <w:szCs w:val="20"/>
              </w:rPr>
              <w:t>situ</w:t>
            </w:r>
            <w:proofErr w:type="spellEnd"/>
          </w:p>
        </w:tc>
        <w:tc>
          <w:tcPr>
            <w:tcW w:w="1412" w:type="dxa"/>
          </w:tcPr>
          <w:p w14:paraId="4796EDBA" w14:textId="77777777" w:rsidR="004D6D1E" w:rsidRPr="0083762B" w:rsidRDefault="004D6D1E" w:rsidP="00D54AF8">
            <w:pPr>
              <w:rPr>
                <w:rFonts w:cs="Arial"/>
                <w:szCs w:val="20"/>
              </w:rPr>
            </w:pPr>
            <w:r w:rsidRPr="0083762B">
              <w:rPr>
                <w:rFonts w:cs="Arial"/>
                <w:szCs w:val="20"/>
              </w:rPr>
              <w:t>4 ks</w:t>
            </w:r>
          </w:p>
        </w:tc>
      </w:tr>
    </w:tbl>
    <w:p w14:paraId="16C4053D" w14:textId="77777777" w:rsidR="004D6D1E" w:rsidRPr="002B016C" w:rsidRDefault="004D6D1E" w:rsidP="00290263">
      <w:pPr>
        <w:jc w:val="both"/>
        <w:rPr>
          <w:rFonts w:ascii="Calibri" w:hAnsi="Calibri"/>
          <w:sz w:val="24"/>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4D6D1E" w:rsidRPr="002B016C" w14:paraId="7BA705D3" w14:textId="77777777" w:rsidTr="00D54AF8">
        <w:tc>
          <w:tcPr>
            <w:tcW w:w="7650" w:type="dxa"/>
          </w:tcPr>
          <w:p w14:paraId="64272D9C" w14:textId="77777777" w:rsidR="004D6D1E" w:rsidRPr="0083762B" w:rsidRDefault="004D6D1E" w:rsidP="00D54AF8">
            <w:pPr>
              <w:rPr>
                <w:rFonts w:cs="Arial"/>
                <w:b/>
                <w:bCs/>
                <w:szCs w:val="20"/>
              </w:rPr>
            </w:pPr>
            <w:bookmarkStart w:id="0" w:name="_Hlk187049738"/>
            <w:r w:rsidRPr="0083762B">
              <w:rPr>
                <w:rFonts w:cs="Arial"/>
                <w:b/>
                <w:bCs/>
                <w:szCs w:val="20"/>
              </w:rPr>
              <w:t>Základní parametry drenáží:</w:t>
            </w:r>
          </w:p>
        </w:tc>
        <w:tc>
          <w:tcPr>
            <w:tcW w:w="1412" w:type="dxa"/>
          </w:tcPr>
          <w:p w14:paraId="4E0D9F59" w14:textId="77777777" w:rsidR="004D6D1E" w:rsidRPr="0083762B" w:rsidRDefault="004D6D1E" w:rsidP="00D54AF8">
            <w:pPr>
              <w:rPr>
                <w:rFonts w:cs="Arial"/>
                <w:szCs w:val="20"/>
              </w:rPr>
            </w:pPr>
          </w:p>
        </w:tc>
      </w:tr>
      <w:tr w:rsidR="004D6D1E" w:rsidRPr="002B016C" w14:paraId="60EB3DD1" w14:textId="77777777" w:rsidTr="00D54AF8">
        <w:tc>
          <w:tcPr>
            <w:tcW w:w="7650" w:type="dxa"/>
          </w:tcPr>
          <w:p w14:paraId="51977074" w14:textId="77777777" w:rsidR="004D6D1E" w:rsidRPr="0083762B" w:rsidRDefault="004D6D1E" w:rsidP="00D54AF8">
            <w:pPr>
              <w:rPr>
                <w:rFonts w:cs="Arial"/>
                <w:szCs w:val="20"/>
              </w:rPr>
            </w:pPr>
            <w:r w:rsidRPr="0083762B">
              <w:rPr>
                <w:rFonts w:cs="Arial"/>
                <w:szCs w:val="20"/>
              </w:rPr>
              <w:t>PEHD, DN 160, SN 10 (větev A) s perforací 220° v horní části (svodné potrubí)</w:t>
            </w:r>
          </w:p>
        </w:tc>
        <w:tc>
          <w:tcPr>
            <w:tcW w:w="1412" w:type="dxa"/>
          </w:tcPr>
          <w:p w14:paraId="39C1F545" w14:textId="77777777" w:rsidR="004D6D1E" w:rsidRPr="0083762B" w:rsidRDefault="004D6D1E" w:rsidP="00D54AF8">
            <w:pPr>
              <w:rPr>
                <w:rFonts w:cs="Arial"/>
                <w:szCs w:val="20"/>
              </w:rPr>
            </w:pPr>
            <w:r w:rsidRPr="0083762B">
              <w:rPr>
                <w:rFonts w:cs="Arial"/>
                <w:szCs w:val="20"/>
              </w:rPr>
              <w:t>24,57 m</w:t>
            </w:r>
          </w:p>
        </w:tc>
      </w:tr>
      <w:tr w:rsidR="004D6D1E" w:rsidRPr="002B016C" w14:paraId="08604560" w14:textId="77777777" w:rsidTr="00D54AF8">
        <w:tc>
          <w:tcPr>
            <w:tcW w:w="7650" w:type="dxa"/>
          </w:tcPr>
          <w:p w14:paraId="3BAF6E64" w14:textId="77777777" w:rsidR="004D6D1E" w:rsidRPr="0083762B" w:rsidRDefault="004D6D1E" w:rsidP="00D54AF8">
            <w:pPr>
              <w:rPr>
                <w:rFonts w:cs="Arial"/>
                <w:szCs w:val="20"/>
              </w:rPr>
            </w:pPr>
            <w:r w:rsidRPr="0083762B">
              <w:rPr>
                <w:rFonts w:cs="Arial"/>
                <w:szCs w:val="20"/>
              </w:rPr>
              <w:t>PVC-U, DN 160, SN 10 (odtokové potrubí)</w:t>
            </w:r>
          </w:p>
        </w:tc>
        <w:tc>
          <w:tcPr>
            <w:tcW w:w="1412" w:type="dxa"/>
          </w:tcPr>
          <w:p w14:paraId="542AC8A5" w14:textId="77777777" w:rsidR="004D6D1E" w:rsidRPr="0083762B" w:rsidRDefault="004D6D1E" w:rsidP="00D54AF8">
            <w:pPr>
              <w:rPr>
                <w:rFonts w:cs="Arial"/>
                <w:szCs w:val="20"/>
              </w:rPr>
            </w:pPr>
            <w:r w:rsidRPr="0083762B">
              <w:rPr>
                <w:rFonts w:cs="Arial"/>
                <w:szCs w:val="20"/>
              </w:rPr>
              <w:t>3,06 m</w:t>
            </w:r>
          </w:p>
        </w:tc>
      </w:tr>
      <w:tr w:rsidR="004D6D1E" w:rsidRPr="002B016C" w14:paraId="7AC2C088" w14:textId="77777777" w:rsidTr="00D54AF8">
        <w:trPr>
          <w:trHeight w:val="80"/>
        </w:trPr>
        <w:tc>
          <w:tcPr>
            <w:tcW w:w="7650" w:type="dxa"/>
          </w:tcPr>
          <w:p w14:paraId="705228C6" w14:textId="77777777" w:rsidR="004D6D1E" w:rsidRPr="0083762B" w:rsidRDefault="004D6D1E" w:rsidP="00D54AF8">
            <w:pPr>
              <w:rPr>
                <w:rFonts w:cs="Arial"/>
                <w:szCs w:val="20"/>
              </w:rPr>
            </w:pPr>
            <w:r w:rsidRPr="0083762B">
              <w:rPr>
                <w:rFonts w:cs="Arial"/>
                <w:szCs w:val="20"/>
              </w:rPr>
              <w:t>PEHD, DN 200, SN 10 (větev B) s perforací 220° v horní části (svodné potrubí)</w:t>
            </w:r>
          </w:p>
        </w:tc>
        <w:tc>
          <w:tcPr>
            <w:tcW w:w="1412" w:type="dxa"/>
          </w:tcPr>
          <w:p w14:paraId="1AF316EA" w14:textId="77777777" w:rsidR="004D6D1E" w:rsidRPr="0083762B" w:rsidRDefault="004D6D1E" w:rsidP="00D54AF8">
            <w:pPr>
              <w:rPr>
                <w:rFonts w:cs="Arial"/>
                <w:szCs w:val="20"/>
              </w:rPr>
            </w:pPr>
            <w:r w:rsidRPr="0083762B">
              <w:rPr>
                <w:rFonts w:cs="Arial"/>
                <w:szCs w:val="20"/>
              </w:rPr>
              <w:t>32,9 m</w:t>
            </w:r>
          </w:p>
        </w:tc>
      </w:tr>
      <w:tr w:rsidR="004D6D1E" w:rsidRPr="002B016C" w14:paraId="2A5FC2C0" w14:textId="77777777" w:rsidTr="00D54AF8">
        <w:trPr>
          <w:trHeight w:val="80"/>
        </w:trPr>
        <w:tc>
          <w:tcPr>
            <w:tcW w:w="7650" w:type="dxa"/>
          </w:tcPr>
          <w:p w14:paraId="1C612415" w14:textId="77777777" w:rsidR="004D6D1E" w:rsidRPr="0083762B" w:rsidRDefault="004D6D1E" w:rsidP="00D54AF8">
            <w:pPr>
              <w:rPr>
                <w:rFonts w:cs="Arial"/>
                <w:szCs w:val="20"/>
              </w:rPr>
            </w:pPr>
            <w:r w:rsidRPr="0083762B">
              <w:rPr>
                <w:rFonts w:cs="Arial"/>
                <w:szCs w:val="20"/>
              </w:rPr>
              <w:t>PVC-U, DN 200, SN 10 (odtokové potrubí)</w:t>
            </w:r>
          </w:p>
        </w:tc>
        <w:tc>
          <w:tcPr>
            <w:tcW w:w="1412" w:type="dxa"/>
          </w:tcPr>
          <w:p w14:paraId="55B20B13" w14:textId="77777777" w:rsidR="004D6D1E" w:rsidRPr="0083762B" w:rsidRDefault="004D6D1E" w:rsidP="00D54AF8">
            <w:pPr>
              <w:rPr>
                <w:rFonts w:cs="Arial"/>
                <w:szCs w:val="20"/>
              </w:rPr>
            </w:pPr>
            <w:r w:rsidRPr="0083762B">
              <w:rPr>
                <w:rFonts w:cs="Arial"/>
                <w:szCs w:val="20"/>
              </w:rPr>
              <w:t>2,19 m</w:t>
            </w:r>
          </w:p>
        </w:tc>
      </w:tr>
      <w:tr w:rsidR="004D6D1E" w:rsidRPr="002B016C" w14:paraId="412D4257" w14:textId="77777777" w:rsidTr="00D54AF8">
        <w:trPr>
          <w:trHeight w:val="80"/>
        </w:trPr>
        <w:tc>
          <w:tcPr>
            <w:tcW w:w="7650" w:type="dxa"/>
          </w:tcPr>
          <w:p w14:paraId="36BF1A57" w14:textId="77777777" w:rsidR="004D6D1E" w:rsidRPr="0083762B" w:rsidRDefault="004D6D1E" w:rsidP="00D54AF8">
            <w:pPr>
              <w:rPr>
                <w:rFonts w:cs="Arial"/>
                <w:szCs w:val="20"/>
              </w:rPr>
            </w:pPr>
            <w:r w:rsidRPr="0083762B">
              <w:rPr>
                <w:rFonts w:cs="Arial"/>
                <w:szCs w:val="20"/>
              </w:rPr>
              <w:t xml:space="preserve">Kontrolní šachta PP </w:t>
            </w:r>
            <w:r w:rsidRPr="0083762B">
              <w:rPr>
                <w:rFonts w:cs="Arial"/>
              </w:rPr>
              <w:t xml:space="preserve">Ø </w:t>
            </w:r>
            <w:r w:rsidRPr="0083762B">
              <w:t>425</w:t>
            </w:r>
          </w:p>
        </w:tc>
        <w:tc>
          <w:tcPr>
            <w:tcW w:w="1412" w:type="dxa"/>
          </w:tcPr>
          <w:p w14:paraId="5C62463C" w14:textId="77777777" w:rsidR="004D6D1E" w:rsidRPr="0083762B" w:rsidRDefault="004D6D1E" w:rsidP="00D54AF8">
            <w:pPr>
              <w:rPr>
                <w:rFonts w:cs="Arial"/>
                <w:szCs w:val="20"/>
              </w:rPr>
            </w:pPr>
            <w:r w:rsidRPr="0083762B">
              <w:rPr>
                <w:rFonts w:cs="Arial"/>
                <w:szCs w:val="20"/>
              </w:rPr>
              <w:t>3 ks</w:t>
            </w:r>
          </w:p>
        </w:tc>
      </w:tr>
      <w:tr w:rsidR="004D6D1E" w:rsidRPr="002B016C" w14:paraId="72B226DC" w14:textId="77777777" w:rsidTr="00D54AF8">
        <w:trPr>
          <w:trHeight w:val="80"/>
        </w:trPr>
        <w:tc>
          <w:tcPr>
            <w:tcW w:w="7650" w:type="dxa"/>
          </w:tcPr>
          <w:p w14:paraId="0056D595" w14:textId="77777777" w:rsidR="004D6D1E" w:rsidRPr="0083762B" w:rsidRDefault="004D6D1E" w:rsidP="00D54AF8">
            <w:pPr>
              <w:rPr>
                <w:rFonts w:cs="Arial"/>
                <w:szCs w:val="20"/>
              </w:rPr>
            </w:pPr>
            <w:r w:rsidRPr="0083762B">
              <w:rPr>
                <w:rFonts w:cs="Arial"/>
                <w:szCs w:val="20"/>
              </w:rPr>
              <w:t xml:space="preserve">Čistící šachta PP </w:t>
            </w:r>
            <w:r w:rsidRPr="0083762B">
              <w:rPr>
                <w:rFonts w:cs="Arial"/>
              </w:rPr>
              <w:t xml:space="preserve">Ø </w:t>
            </w:r>
            <w:r w:rsidRPr="0083762B">
              <w:t>425</w:t>
            </w:r>
          </w:p>
        </w:tc>
        <w:tc>
          <w:tcPr>
            <w:tcW w:w="1412" w:type="dxa"/>
          </w:tcPr>
          <w:p w14:paraId="1E4C5DAB" w14:textId="77777777" w:rsidR="004D6D1E" w:rsidRPr="0083762B" w:rsidRDefault="004D6D1E" w:rsidP="00D54AF8">
            <w:pPr>
              <w:rPr>
                <w:rFonts w:cs="Arial"/>
                <w:szCs w:val="20"/>
              </w:rPr>
            </w:pPr>
            <w:r w:rsidRPr="0083762B">
              <w:rPr>
                <w:rFonts w:cs="Arial"/>
                <w:szCs w:val="20"/>
              </w:rPr>
              <w:t>2 ks</w:t>
            </w:r>
          </w:p>
        </w:tc>
      </w:tr>
      <w:tr w:rsidR="004D6D1E" w:rsidRPr="002B016C" w14:paraId="70C3893E" w14:textId="77777777" w:rsidTr="00D54AF8">
        <w:trPr>
          <w:trHeight w:val="80"/>
        </w:trPr>
        <w:tc>
          <w:tcPr>
            <w:tcW w:w="7650" w:type="dxa"/>
          </w:tcPr>
          <w:p w14:paraId="3789C7EC" w14:textId="77777777" w:rsidR="004D6D1E" w:rsidRPr="0083762B" w:rsidRDefault="004D6D1E" w:rsidP="00D54AF8">
            <w:pPr>
              <w:rPr>
                <w:rFonts w:cs="Arial"/>
                <w:szCs w:val="20"/>
              </w:rPr>
            </w:pPr>
            <w:r w:rsidRPr="0083762B">
              <w:rPr>
                <w:rFonts w:cs="Arial"/>
                <w:szCs w:val="20"/>
              </w:rPr>
              <w:lastRenderedPageBreak/>
              <w:t>Kalový koš</w:t>
            </w:r>
          </w:p>
        </w:tc>
        <w:tc>
          <w:tcPr>
            <w:tcW w:w="1412" w:type="dxa"/>
          </w:tcPr>
          <w:p w14:paraId="3BC78845" w14:textId="77777777" w:rsidR="004D6D1E" w:rsidRPr="0083762B" w:rsidRDefault="004D6D1E" w:rsidP="00D54AF8">
            <w:pPr>
              <w:rPr>
                <w:rFonts w:cs="Arial"/>
                <w:szCs w:val="20"/>
              </w:rPr>
            </w:pPr>
            <w:r w:rsidRPr="0083762B">
              <w:rPr>
                <w:rFonts w:cs="Arial"/>
                <w:szCs w:val="20"/>
              </w:rPr>
              <w:t>2 ks</w:t>
            </w:r>
          </w:p>
        </w:tc>
      </w:tr>
      <w:tr w:rsidR="004D6D1E" w:rsidRPr="00E02129" w14:paraId="0F61DDA1" w14:textId="77777777" w:rsidTr="00D54AF8">
        <w:trPr>
          <w:trHeight w:val="80"/>
        </w:trPr>
        <w:tc>
          <w:tcPr>
            <w:tcW w:w="7650" w:type="dxa"/>
          </w:tcPr>
          <w:p w14:paraId="187508FC" w14:textId="0B7FCBB9" w:rsidR="004D6D1E" w:rsidRPr="0083762B" w:rsidRDefault="004D6D1E" w:rsidP="00D54AF8">
            <w:pPr>
              <w:rPr>
                <w:rFonts w:cs="Arial"/>
                <w:szCs w:val="20"/>
              </w:rPr>
            </w:pPr>
            <w:r w:rsidRPr="0083762B">
              <w:rPr>
                <w:rFonts w:cs="Arial"/>
                <w:szCs w:val="20"/>
              </w:rPr>
              <w:t xml:space="preserve">Napojení na stávající kanalizaci </w:t>
            </w:r>
            <w:r w:rsidR="002B016C" w:rsidRPr="0083762B">
              <w:rPr>
                <w:rFonts w:cs="Arial"/>
                <w:szCs w:val="20"/>
              </w:rPr>
              <w:t>(v šachtě Š3)</w:t>
            </w:r>
          </w:p>
        </w:tc>
        <w:tc>
          <w:tcPr>
            <w:tcW w:w="1412" w:type="dxa"/>
          </w:tcPr>
          <w:p w14:paraId="5CE66FF4" w14:textId="77777777" w:rsidR="004D6D1E" w:rsidRPr="0083762B" w:rsidRDefault="004D6D1E" w:rsidP="00D54AF8">
            <w:pPr>
              <w:rPr>
                <w:rFonts w:cs="Arial"/>
                <w:szCs w:val="20"/>
              </w:rPr>
            </w:pPr>
            <w:r w:rsidRPr="0083762B">
              <w:rPr>
                <w:rFonts w:cs="Arial"/>
                <w:szCs w:val="20"/>
              </w:rPr>
              <w:t>2 ks</w:t>
            </w:r>
          </w:p>
        </w:tc>
      </w:tr>
      <w:bookmarkEnd w:id="0"/>
    </w:tbl>
    <w:p w14:paraId="7F52684F" w14:textId="77777777" w:rsidR="004D6D1E" w:rsidRPr="00474CA5" w:rsidRDefault="004D6D1E" w:rsidP="00290263">
      <w:pPr>
        <w:jc w:val="both"/>
        <w:rPr>
          <w:rFonts w:ascii="Calibri" w:hAnsi="Calibri"/>
          <w:sz w:val="24"/>
        </w:rPr>
      </w:pPr>
    </w:p>
    <w:p w14:paraId="4BF39EA6" w14:textId="77777777" w:rsidR="00290263" w:rsidRDefault="00290263" w:rsidP="00290263">
      <w:pPr>
        <w:jc w:val="both"/>
        <w:rPr>
          <w:rFonts w:ascii="Calibri" w:hAnsi="Calibri"/>
          <w:sz w:val="24"/>
        </w:rPr>
      </w:pPr>
    </w:p>
    <w:p w14:paraId="5C1A351F" w14:textId="77777777" w:rsidR="00290263" w:rsidRDefault="00290263" w:rsidP="00290263">
      <w:pPr>
        <w:spacing w:after="120"/>
        <w:jc w:val="both"/>
        <w:rPr>
          <w:rFonts w:ascii="Calibri" w:hAnsi="Calibri"/>
          <w:b/>
          <w:sz w:val="24"/>
        </w:rPr>
      </w:pPr>
      <w:r w:rsidRPr="0059497F">
        <w:rPr>
          <w:rFonts w:ascii="Calibri" w:hAnsi="Calibri"/>
          <w:b/>
          <w:sz w:val="24"/>
        </w:rPr>
        <w:t>h) základní bilance stavby – potřeby a spotřeby médií a hmot, hospodaření s dešťovou vodou, celkové produkované množství a druhy odpadů a emisí, třída energetické náročnosti budov apod.</w:t>
      </w:r>
    </w:p>
    <w:p w14:paraId="7474D8E6" w14:textId="77777777" w:rsidR="00290263" w:rsidRDefault="00290263" w:rsidP="00290263">
      <w:pPr>
        <w:jc w:val="both"/>
        <w:rPr>
          <w:rFonts w:ascii="Calibri" w:hAnsi="Calibri"/>
          <w:sz w:val="24"/>
        </w:rPr>
      </w:pPr>
      <w:r>
        <w:rPr>
          <w:rFonts w:ascii="Calibri" w:hAnsi="Calibri"/>
          <w:sz w:val="24"/>
        </w:rPr>
        <w:t>Sanací vlhkého zdiva stávajícího objektu nedojde ke změně základních stávajících bilancí stavby oproti současnému stavu. Nemění se užívání stavby. Nedochází k nárůstu odvodňovaných ploch. Nedochází ani ke změně třídy energetické náročnosti budovy.</w:t>
      </w:r>
    </w:p>
    <w:p w14:paraId="41B1EC4F" w14:textId="77777777" w:rsidR="00290263" w:rsidRDefault="00290263" w:rsidP="00290263">
      <w:pPr>
        <w:widowControl/>
        <w:overflowPunct w:val="0"/>
        <w:autoSpaceDE w:val="0"/>
        <w:jc w:val="both"/>
        <w:textAlignment w:val="baseline"/>
        <w:rPr>
          <w:rFonts w:ascii="Calibri" w:hAnsi="Calibri" w:cs="Calibri"/>
          <w:sz w:val="24"/>
        </w:rPr>
      </w:pPr>
      <w:r w:rsidRPr="0056026D">
        <w:rPr>
          <w:rFonts w:ascii="Calibri" w:hAnsi="Calibri" w:cs="Calibri"/>
          <w:sz w:val="24"/>
        </w:rPr>
        <w:t>Odpad vzniklý při stavebních pracích bude ukládán do rozměrově vhodných kontejnerů nebo bude ihned nakládán a odvážen. Odpady ukládané do úložných prostředků musí být zabezpečeny proti rozptylu do okolí. Spalování jakéhokoliv materiálu nebo odpadu je zakázáno. Původce odpadu bude dodržovat veškeré povinnosti stanovené zákonem č. 541/2020 Sb., o odpadech a o změně některých zákonů.</w:t>
      </w:r>
    </w:p>
    <w:p w14:paraId="1E5DF7C2" w14:textId="77777777" w:rsidR="003539D8" w:rsidRPr="0056026D" w:rsidRDefault="003539D8" w:rsidP="00290263">
      <w:pPr>
        <w:widowControl/>
        <w:overflowPunct w:val="0"/>
        <w:autoSpaceDE w:val="0"/>
        <w:jc w:val="both"/>
        <w:textAlignment w:val="baseline"/>
        <w:rPr>
          <w:rFonts w:ascii="Calibri" w:hAnsi="Calibri" w:cs="Calibri"/>
          <w:sz w:val="24"/>
        </w:rPr>
      </w:pPr>
    </w:p>
    <w:p w14:paraId="2A36ECAC" w14:textId="77777777" w:rsidR="004D6D1E" w:rsidRPr="00A7766A" w:rsidRDefault="004D6D1E" w:rsidP="004D6D1E">
      <w:pPr>
        <w:jc w:val="both"/>
        <w:rPr>
          <w:rFonts w:ascii="Calibri" w:hAnsi="Calibri"/>
          <w:b/>
          <w:bCs/>
          <w:sz w:val="24"/>
          <w:u w:val="single"/>
        </w:rPr>
      </w:pPr>
      <w:r w:rsidRPr="00A7766A">
        <w:rPr>
          <w:rFonts w:ascii="Calibri" w:hAnsi="Calibri"/>
          <w:b/>
          <w:bCs/>
          <w:sz w:val="24"/>
          <w:u w:val="single"/>
        </w:rPr>
        <w:t>SO 01</w:t>
      </w:r>
    </w:p>
    <w:tbl>
      <w:tblPr>
        <w:tblW w:w="7621" w:type="dxa"/>
        <w:tblInd w:w="-108" w:type="dxa"/>
        <w:tblLayout w:type="fixed"/>
        <w:tblCellMar>
          <w:left w:w="10" w:type="dxa"/>
          <w:right w:w="10" w:type="dxa"/>
        </w:tblCellMar>
        <w:tblLook w:val="0000" w:firstRow="0" w:lastRow="0" w:firstColumn="0" w:lastColumn="0" w:noHBand="0" w:noVBand="0"/>
      </w:tblPr>
      <w:tblGrid>
        <w:gridCol w:w="6487"/>
        <w:gridCol w:w="1134"/>
      </w:tblGrid>
      <w:tr w:rsidR="00250FCA" w:rsidRPr="002B016C" w14:paraId="419C55F9" w14:textId="77777777" w:rsidTr="00250FCA">
        <w:tc>
          <w:tcPr>
            <w:tcW w:w="6487" w:type="dxa"/>
            <w:tcMar>
              <w:top w:w="0" w:type="dxa"/>
              <w:left w:w="108" w:type="dxa"/>
              <w:bottom w:w="0" w:type="dxa"/>
              <w:right w:w="108" w:type="dxa"/>
            </w:tcMar>
          </w:tcPr>
          <w:p w14:paraId="3FA15F99" w14:textId="39E56544" w:rsidR="00250FCA" w:rsidRPr="00250FCA" w:rsidRDefault="00250FCA" w:rsidP="00D54AF8">
            <w:pPr>
              <w:pStyle w:val="Bezmezer"/>
              <w:keepNext/>
              <w:keepLines/>
            </w:pPr>
            <w:r w:rsidRPr="00250FCA">
              <w:t>Bourání cihelné předstěny v tělocvičně</w:t>
            </w:r>
          </w:p>
        </w:tc>
        <w:tc>
          <w:tcPr>
            <w:tcW w:w="1134" w:type="dxa"/>
            <w:tcMar>
              <w:top w:w="0" w:type="dxa"/>
              <w:left w:w="108" w:type="dxa"/>
              <w:bottom w:w="0" w:type="dxa"/>
              <w:right w:w="108" w:type="dxa"/>
            </w:tcMar>
            <w:vAlign w:val="center"/>
          </w:tcPr>
          <w:p w14:paraId="2CDD51EA" w14:textId="0EE54B38" w:rsidR="00250FCA" w:rsidRPr="00250FCA" w:rsidRDefault="00250FCA" w:rsidP="00D54AF8">
            <w:pPr>
              <w:pStyle w:val="Bezmezer"/>
              <w:keepNext/>
              <w:keepLines/>
              <w:rPr>
                <w:vertAlign w:val="superscript"/>
              </w:rPr>
            </w:pPr>
            <w:r>
              <w:t>5,9 m</w:t>
            </w:r>
            <w:r>
              <w:rPr>
                <w:vertAlign w:val="superscript"/>
              </w:rPr>
              <w:t>3</w:t>
            </w:r>
          </w:p>
        </w:tc>
      </w:tr>
      <w:tr w:rsidR="00250FCA" w:rsidRPr="002B016C" w14:paraId="0443A5C6" w14:textId="77777777" w:rsidTr="00250FCA">
        <w:tc>
          <w:tcPr>
            <w:tcW w:w="6487" w:type="dxa"/>
            <w:tcMar>
              <w:top w:w="0" w:type="dxa"/>
              <w:left w:w="108" w:type="dxa"/>
              <w:bottom w:w="0" w:type="dxa"/>
              <w:right w:w="108" w:type="dxa"/>
            </w:tcMar>
          </w:tcPr>
          <w:p w14:paraId="259B14BD" w14:textId="4402D32B" w:rsidR="00250FCA" w:rsidRPr="00250FCA" w:rsidRDefault="00250FCA" w:rsidP="00D54AF8">
            <w:pPr>
              <w:pStyle w:val="Bezmezer"/>
              <w:keepNext/>
              <w:keepLines/>
            </w:pPr>
            <w:r>
              <w:t>Osekání omítek vč. spárování zdiva</w:t>
            </w:r>
          </w:p>
        </w:tc>
        <w:tc>
          <w:tcPr>
            <w:tcW w:w="1134" w:type="dxa"/>
            <w:tcMar>
              <w:top w:w="0" w:type="dxa"/>
              <w:left w:w="108" w:type="dxa"/>
              <w:bottom w:w="0" w:type="dxa"/>
              <w:right w:w="108" w:type="dxa"/>
            </w:tcMar>
            <w:vAlign w:val="center"/>
          </w:tcPr>
          <w:p w14:paraId="497763FC" w14:textId="4B1390D3" w:rsidR="00250FCA" w:rsidRPr="00250FCA" w:rsidRDefault="00250FCA" w:rsidP="00D54AF8">
            <w:pPr>
              <w:pStyle w:val="Bezmezer"/>
              <w:keepNext/>
              <w:keepLines/>
              <w:rPr>
                <w:vertAlign w:val="superscript"/>
              </w:rPr>
            </w:pPr>
            <w:r>
              <w:t>34,2 m</w:t>
            </w:r>
            <w:r>
              <w:rPr>
                <w:vertAlign w:val="superscript"/>
              </w:rPr>
              <w:t>3</w:t>
            </w:r>
          </w:p>
        </w:tc>
      </w:tr>
      <w:tr w:rsidR="00250FCA" w:rsidRPr="002B016C" w14:paraId="262E2894" w14:textId="77777777" w:rsidTr="00250FCA">
        <w:tc>
          <w:tcPr>
            <w:tcW w:w="6487" w:type="dxa"/>
            <w:tcMar>
              <w:top w:w="0" w:type="dxa"/>
              <w:left w:w="108" w:type="dxa"/>
              <w:bottom w:w="0" w:type="dxa"/>
              <w:right w:w="108" w:type="dxa"/>
            </w:tcMar>
          </w:tcPr>
          <w:p w14:paraId="323B4DA2" w14:textId="2B5F7477" w:rsidR="00250FCA" w:rsidRPr="00250FCA" w:rsidRDefault="00250FCA" w:rsidP="00D54AF8">
            <w:pPr>
              <w:pStyle w:val="Bezmezer"/>
              <w:keepNext/>
              <w:keepLines/>
            </w:pPr>
            <w:r>
              <w:t>Odstranění keramických obkladů</w:t>
            </w:r>
          </w:p>
        </w:tc>
        <w:tc>
          <w:tcPr>
            <w:tcW w:w="1134" w:type="dxa"/>
            <w:tcMar>
              <w:top w:w="0" w:type="dxa"/>
              <w:left w:w="108" w:type="dxa"/>
              <w:bottom w:w="0" w:type="dxa"/>
              <w:right w:w="108" w:type="dxa"/>
            </w:tcMar>
            <w:vAlign w:val="center"/>
          </w:tcPr>
          <w:p w14:paraId="281E1C3D" w14:textId="6DBE033A" w:rsidR="00250FCA" w:rsidRPr="00250FCA" w:rsidRDefault="00250FCA" w:rsidP="00D54AF8">
            <w:pPr>
              <w:pStyle w:val="Bezmezer"/>
              <w:keepNext/>
              <w:keepLines/>
              <w:rPr>
                <w:vertAlign w:val="superscript"/>
              </w:rPr>
            </w:pPr>
            <w:r>
              <w:t>3,6 m</w:t>
            </w:r>
            <w:r>
              <w:rPr>
                <w:vertAlign w:val="superscript"/>
              </w:rPr>
              <w:t>3</w:t>
            </w:r>
          </w:p>
        </w:tc>
      </w:tr>
      <w:tr w:rsidR="00250FCA" w:rsidRPr="002B016C" w14:paraId="053A19C0" w14:textId="77777777" w:rsidTr="00250FCA">
        <w:tc>
          <w:tcPr>
            <w:tcW w:w="6487" w:type="dxa"/>
            <w:tcMar>
              <w:top w:w="0" w:type="dxa"/>
              <w:left w:w="108" w:type="dxa"/>
              <w:bottom w:w="0" w:type="dxa"/>
              <w:right w:w="108" w:type="dxa"/>
            </w:tcMar>
          </w:tcPr>
          <w:p w14:paraId="53D77621" w14:textId="7C24023A" w:rsidR="00250FCA" w:rsidRPr="00250FCA" w:rsidRDefault="00250FCA" w:rsidP="00D54AF8">
            <w:pPr>
              <w:pStyle w:val="Bezmezer"/>
              <w:keepNext/>
              <w:keepLines/>
            </w:pPr>
            <w:r>
              <w:t>Demontáž dřevěného obložení</w:t>
            </w:r>
          </w:p>
        </w:tc>
        <w:tc>
          <w:tcPr>
            <w:tcW w:w="1134" w:type="dxa"/>
            <w:tcMar>
              <w:top w:w="0" w:type="dxa"/>
              <w:left w:w="108" w:type="dxa"/>
              <w:bottom w:w="0" w:type="dxa"/>
              <w:right w:w="108" w:type="dxa"/>
            </w:tcMar>
            <w:vAlign w:val="center"/>
          </w:tcPr>
          <w:p w14:paraId="0BDBAAF4" w14:textId="09515F95" w:rsidR="00250FCA" w:rsidRPr="00250FCA" w:rsidRDefault="00250FCA" w:rsidP="00D54AF8">
            <w:pPr>
              <w:pStyle w:val="Bezmezer"/>
              <w:keepNext/>
              <w:keepLines/>
              <w:rPr>
                <w:vertAlign w:val="superscript"/>
              </w:rPr>
            </w:pPr>
            <w:r>
              <w:t>148,5 m</w:t>
            </w:r>
            <w:r>
              <w:rPr>
                <w:vertAlign w:val="superscript"/>
              </w:rPr>
              <w:t>2</w:t>
            </w:r>
          </w:p>
        </w:tc>
      </w:tr>
      <w:tr w:rsidR="00250FCA" w:rsidRPr="002B016C" w14:paraId="17EADF50" w14:textId="77777777" w:rsidTr="00250FCA">
        <w:tc>
          <w:tcPr>
            <w:tcW w:w="6487" w:type="dxa"/>
            <w:tcMar>
              <w:top w:w="0" w:type="dxa"/>
              <w:left w:w="108" w:type="dxa"/>
              <w:bottom w:w="0" w:type="dxa"/>
              <w:right w:w="108" w:type="dxa"/>
            </w:tcMar>
          </w:tcPr>
          <w:p w14:paraId="20FA9CB0" w14:textId="46F01CA1" w:rsidR="00250FCA" w:rsidRPr="00250FCA" w:rsidRDefault="00250FCA" w:rsidP="00D54AF8">
            <w:pPr>
              <w:pStyle w:val="Bezmezer"/>
              <w:keepNext/>
              <w:keepLines/>
            </w:pPr>
            <w:r>
              <w:t>Vývrty z jádrových vrtů DN 40 pro elektroosmózu</w:t>
            </w:r>
          </w:p>
        </w:tc>
        <w:tc>
          <w:tcPr>
            <w:tcW w:w="1134" w:type="dxa"/>
            <w:tcMar>
              <w:top w:w="0" w:type="dxa"/>
              <w:left w:w="108" w:type="dxa"/>
              <w:bottom w:w="0" w:type="dxa"/>
              <w:right w:w="108" w:type="dxa"/>
            </w:tcMar>
            <w:vAlign w:val="center"/>
          </w:tcPr>
          <w:p w14:paraId="4959DFC8" w14:textId="5FD1590F" w:rsidR="00250FCA" w:rsidRPr="00250FCA" w:rsidRDefault="00250FCA" w:rsidP="00D54AF8">
            <w:pPr>
              <w:pStyle w:val="Bezmezer"/>
              <w:keepNext/>
              <w:keepLines/>
            </w:pPr>
            <w:r>
              <w:t>6,9 m</w:t>
            </w:r>
          </w:p>
        </w:tc>
      </w:tr>
      <w:tr w:rsidR="00250FCA" w14:paraId="6048A9A4" w14:textId="77777777" w:rsidTr="00250FCA">
        <w:tc>
          <w:tcPr>
            <w:tcW w:w="6487" w:type="dxa"/>
            <w:tcMar>
              <w:top w:w="0" w:type="dxa"/>
              <w:left w:w="108" w:type="dxa"/>
              <w:bottom w:w="0" w:type="dxa"/>
              <w:right w:w="108" w:type="dxa"/>
            </w:tcMar>
          </w:tcPr>
          <w:p w14:paraId="2885C9DE" w14:textId="0FB1B99C" w:rsidR="00250FCA" w:rsidRPr="00250FCA" w:rsidRDefault="00250FCA" w:rsidP="00D54AF8">
            <w:pPr>
              <w:pStyle w:val="Bezmezer"/>
              <w:keepNext/>
              <w:keepLines/>
            </w:pPr>
            <w:r>
              <w:t>Vývrty z vrtů pro injektáž zdiva</w:t>
            </w:r>
          </w:p>
        </w:tc>
        <w:tc>
          <w:tcPr>
            <w:tcW w:w="1134" w:type="dxa"/>
            <w:tcMar>
              <w:top w:w="0" w:type="dxa"/>
              <w:left w:w="108" w:type="dxa"/>
              <w:bottom w:w="0" w:type="dxa"/>
              <w:right w:w="108" w:type="dxa"/>
            </w:tcMar>
            <w:vAlign w:val="center"/>
          </w:tcPr>
          <w:p w14:paraId="2F9E2044" w14:textId="68D1C962" w:rsidR="00250FCA" w:rsidRPr="00250FCA" w:rsidRDefault="00250FCA" w:rsidP="00D54AF8">
            <w:pPr>
              <w:pStyle w:val="Bezmezer"/>
              <w:keepNext/>
              <w:keepLines/>
              <w:rPr>
                <w:vertAlign w:val="superscript"/>
              </w:rPr>
            </w:pPr>
            <w:r>
              <w:t>0,4 m</w:t>
            </w:r>
            <w:r>
              <w:rPr>
                <w:vertAlign w:val="superscript"/>
              </w:rPr>
              <w:t>3</w:t>
            </w:r>
          </w:p>
        </w:tc>
      </w:tr>
    </w:tbl>
    <w:p w14:paraId="761AB1E7" w14:textId="53279688" w:rsidR="004D6D1E" w:rsidRDefault="004D6D1E" w:rsidP="004D6D1E">
      <w:pPr>
        <w:jc w:val="both"/>
        <w:rPr>
          <w:rFonts w:ascii="Calibri" w:hAnsi="Calibri"/>
          <w:sz w:val="24"/>
        </w:rPr>
      </w:pPr>
      <w:r>
        <w:rPr>
          <w:rFonts w:ascii="Calibri" w:hAnsi="Calibri"/>
          <w:sz w:val="24"/>
          <w:highlight w:val="yellow"/>
        </w:rPr>
        <w:t xml:space="preserve"> </w:t>
      </w:r>
    </w:p>
    <w:p w14:paraId="7927E98B" w14:textId="77777777" w:rsidR="004D6D1E" w:rsidRPr="00250FCA" w:rsidRDefault="004D6D1E" w:rsidP="004D6D1E">
      <w:pPr>
        <w:jc w:val="both"/>
        <w:rPr>
          <w:rFonts w:ascii="Calibri" w:hAnsi="Calibri"/>
          <w:b/>
          <w:bCs/>
          <w:sz w:val="24"/>
          <w:u w:val="single"/>
        </w:rPr>
      </w:pPr>
      <w:r w:rsidRPr="00250FCA">
        <w:rPr>
          <w:rFonts w:ascii="Calibri" w:hAnsi="Calibri"/>
          <w:b/>
          <w:bCs/>
          <w:sz w:val="24"/>
          <w:u w:val="single"/>
        </w:rPr>
        <w:t>SO 02</w:t>
      </w:r>
    </w:p>
    <w:tbl>
      <w:tblPr>
        <w:tblW w:w="8046" w:type="dxa"/>
        <w:tblInd w:w="-108" w:type="dxa"/>
        <w:tblLayout w:type="fixed"/>
        <w:tblCellMar>
          <w:left w:w="10" w:type="dxa"/>
          <w:right w:w="10" w:type="dxa"/>
        </w:tblCellMar>
        <w:tblLook w:val="0000" w:firstRow="0" w:lastRow="0" w:firstColumn="0" w:lastColumn="0" w:noHBand="0" w:noVBand="0"/>
      </w:tblPr>
      <w:tblGrid>
        <w:gridCol w:w="6487"/>
        <w:gridCol w:w="1559"/>
      </w:tblGrid>
      <w:tr w:rsidR="00D324F0" w:rsidRPr="00250FCA" w14:paraId="456A432A" w14:textId="77777777" w:rsidTr="00D54AF8">
        <w:tc>
          <w:tcPr>
            <w:tcW w:w="6487" w:type="dxa"/>
            <w:shd w:val="clear" w:color="auto" w:fill="auto"/>
            <w:tcMar>
              <w:top w:w="0" w:type="dxa"/>
              <w:left w:w="108" w:type="dxa"/>
              <w:bottom w:w="0" w:type="dxa"/>
              <w:right w:w="108" w:type="dxa"/>
            </w:tcMar>
            <w:vAlign w:val="center"/>
          </w:tcPr>
          <w:p w14:paraId="4AFE2B94" w14:textId="788390E2" w:rsidR="00D324F0" w:rsidRPr="00250FCA" w:rsidRDefault="00250FCA" w:rsidP="00D54AF8">
            <w:pPr>
              <w:pStyle w:val="Bezmezer"/>
              <w:keepNext/>
              <w:keepLines/>
            </w:pPr>
            <w:r w:rsidRPr="00250FCA">
              <w:t>V</w:t>
            </w:r>
            <w:r w:rsidR="00D324F0" w:rsidRPr="00250FCA">
              <w:t>ybourání stávajících betonových panelů</w:t>
            </w:r>
          </w:p>
        </w:tc>
        <w:tc>
          <w:tcPr>
            <w:tcW w:w="1559" w:type="dxa"/>
            <w:shd w:val="clear" w:color="auto" w:fill="auto"/>
            <w:tcMar>
              <w:top w:w="0" w:type="dxa"/>
              <w:left w:w="108" w:type="dxa"/>
              <w:bottom w:w="0" w:type="dxa"/>
              <w:right w:w="108" w:type="dxa"/>
            </w:tcMar>
            <w:vAlign w:val="center"/>
          </w:tcPr>
          <w:p w14:paraId="13DAA14A" w14:textId="77777777" w:rsidR="00D324F0" w:rsidRPr="00250FCA" w:rsidRDefault="00D324F0" w:rsidP="00D54AF8">
            <w:pPr>
              <w:pStyle w:val="Bezmezer"/>
              <w:keepNext/>
              <w:keepLines/>
            </w:pPr>
            <w:r w:rsidRPr="00250FCA">
              <w:t>135,7 m</w:t>
            </w:r>
            <w:r w:rsidRPr="00250FCA">
              <w:rPr>
                <w:vertAlign w:val="superscript"/>
              </w:rPr>
              <w:t>2</w:t>
            </w:r>
          </w:p>
        </w:tc>
      </w:tr>
      <w:tr w:rsidR="00D324F0" w:rsidRPr="00250FCA" w14:paraId="2122F50B" w14:textId="77777777" w:rsidTr="00D54AF8">
        <w:tc>
          <w:tcPr>
            <w:tcW w:w="6487" w:type="dxa"/>
            <w:shd w:val="clear" w:color="auto" w:fill="auto"/>
            <w:tcMar>
              <w:top w:w="0" w:type="dxa"/>
              <w:left w:w="108" w:type="dxa"/>
              <w:bottom w:w="0" w:type="dxa"/>
              <w:right w:w="108" w:type="dxa"/>
            </w:tcMar>
            <w:vAlign w:val="center"/>
          </w:tcPr>
          <w:p w14:paraId="189F6D57" w14:textId="1EEBEC77" w:rsidR="00D324F0" w:rsidRPr="00250FCA" w:rsidRDefault="00D324F0" w:rsidP="00D54AF8">
            <w:pPr>
              <w:pStyle w:val="Bezmezer"/>
              <w:keepNext/>
              <w:keepLines/>
            </w:pPr>
            <w:r w:rsidRPr="00250FCA">
              <w:t>Vybourání podkladních vrstev zpevněné plochy</w:t>
            </w:r>
          </w:p>
        </w:tc>
        <w:tc>
          <w:tcPr>
            <w:tcW w:w="1559" w:type="dxa"/>
            <w:shd w:val="clear" w:color="auto" w:fill="auto"/>
            <w:tcMar>
              <w:top w:w="0" w:type="dxa"/>
              <w:left w:w="108" w:type="dxa"/>
              <w:bottom w:w="0" w:type="dxa"/>
              <w:right w:w="108" w:type="dxa"/>
            </w:tcMar>
            <w:vAlign w:val="center"/>
          </w:tcPr>
          <w:p w14:paraId="3732563B" w14:textId="77777777" w:rsidR="00D324F0" w:rsidRPr="00250FCA" w:rsidRDefault="00D324F0" w:rsidP="00D54AF8">
            <w:pPr>
              <w:pStyle w:val="Bezmezer"/>
              <w:keepNext/>
              <w:keepLines/>
            </w:pPr>
            <w:r w:rsidRPr="00250FCA">
              <w:t>40,7 m</w:t>
            </w:r>
            <w:r w:rsidRPr="00250FCA">
              <w:rPr>
                <w:vertAlign w:val="superscript"/>
              </w:rPr>
              <w:t>3</w:t>
            </w:r>
          </w:p>
        </w:tc>
      </w:tr>
      <w:tr w:rsidR="00D324F0" w:rsidRPr="00250FCA" w14:paraId="4370B795" w14:textId="77777777" w:rsidTr="00D54AF8">
        <w:tc>
          <w:tcPr>
            <w:tcW w:w="6487" w:type="dxa"/>
            <w:tcMar>
              <w:top w:w="0" w:type="dxa"/>
              <w:left w:w="108" w:type="dxa"/>
              <w:bottom w:w="0" w:type="dxa"/>
              <w:right w:w="108" w:type="dxa"/>
            </w:tcMar>
            <w:vAlign w:val="center"/>
          </w:tcPr>
          <w:p w14:paraId="551F7824" w14:textId="7A68C1A4" w:rsidR="00D324F0" w:rsidRPr="00250FCA" w:rsidRDefault="00250FCA" w:rsidP="00D54AF8">
            <w:pPr>
              <w:pStyle w:val="Bezmezer"/>
              <w:keepNext/>
              <w:keepLines/>
            </w:pPr>
            <w:r w:rsidRPr="00250FCA">
              <w:t>V</w:t>
            </w:r>
            <w:r w:rsidR="00D324F0" w:rsidRPr="00250FCA">
              <w:t>ybourání stávající betonové obruby</w:t>
            </w:r>
          </w:p>
        </w:tc>
        <w:tc>
          <w:tcPr>
            <w:tcW w:w="1559" w:type="dxa"/>
            <w:tcMar>
              <w:top w:w="0" w:type="dxa"/>
              <w:left w:w="108" w:type="dxa"/>
              <w:bottom w:w="0" w:type="dxa"/>
              <w:right w:w="108" w:type="dxa"/>
            </w:tcMar>
            <w:vAlign w:val="center"/>
          </w:tcPr>
          <w:p w14:paraId="3350F26B" w14:textId="77777777" w:rsidR="00D324F0" w:rsidRPr="00250FCA" w:rsidRDefault="00D324F0" w:rsidP="00D54AF8">
            <w:pPr>
              <w:pStyle w:val="Bezmezer"/>
              <w:keepNext/>
              <w:keepLines/>
            </w:pPr>
            <w:r w:rsidRPr="00250FCA">
              <w:t>24,8 m</w:t>
            </w:r>
          </w:p>
        </w:tc>
      </w:tr>
      <w:tr w:rsidR="00D324F0" w:rsidRPr="00250FCA" w14:paraId="674111F9" w14:textId="77777777" w:rsidTr="00D54AF8">
        <w:tc>
          <w:tcPr>
            <w:tcW w:w="6487" w:type="dxa"/>
            <w:tcMar>
              <w:top w:w="0" w:type="dxa"/>
              <w:left w:w="108" w:type="dxa"/>
              <w:bottom w:w="0" w:type="dxa"/>
              <w:right w:w="108" w:type="dxa"/>
            </w:tcMar>
            <w:vAlign w:val="center"/>
          </w:tcPr>
          <w:p w14:paraId="563F9842" w14:textId="61FF5FF6" w:rsidR="00D324F0" w:rsidRPr="00250FCA" w:rsidRDefault="00250FCA" w:rsidP="00D54AF8">
            <w:pPr>
              <w:pStyle w:val="Bezmezer"/>
              <w:keepNext/>
              <w:keepLines/>
            </w:pPr>
            <w:r w:rsidRPr="00250FCA">
              <w:t>V</w:t>
            </w:r>
            <w:r w:rsidR="00D324F0" w:rsidRPr="00250FCA">
              <w:t>ybourání 4 řad žulových kostek</w:t>
            </w:r>
          </w:p>
        </w:tc>
        <w:tc>
          <w:tcPr>
            <w:tcW w:w="1559" w:type="dxa"/>
            <w:tcMar>
              <w:top w:w="0" w:type="dxa"/>
              <w:left w:w="108" w:type="dxa"/>
              <w:bottom w:w="0" w:type="dxa"/>
              <w:right w:w="108" w:type="dxa"/>
            </w:tcMar>
            <w:vAlign w:val="center"/>
          </w:tcPr>
          <w:p w14:paraId="60C1009B" w14:textId="77777777" w:rsidR="00D324F0" w:rsidRPr="00250FCA" w:rsidRDefault="00D324F0" w:rsidP="00D54AF8">
            <w:pPr>
              <w:pStyle w:val="Bezmezer"/>
              <w:keepNext/>
              <w:keepLines/>
            </w:pPr>
            <w:r w:rsidRPr="00250FCA">
              <w:t>12,2 m</w:t>
            </w:r>
            <w:r w:rsidRPr="00250FCA">
              <w:rPr>
                <w:vertAlign w:val="superscript"/>
              </w:rPr>
              <w:t>2</w:t>
            </w:r>
          </w:p>
        </w:tc>
      </w:tr>
      <w:tr w:rsidR="00D324F0" w:rsidRPr="00250FCA" w14:paraId="35DD3A77" w14:textId="77777777" w:rsidTr="00D54AF8">
        <w:tc>
          <w:tcPr>
            <w:tcW w:w="6487" w:type="dxa"/>
            <w:tcMar>
              <w:top w:w="0" w:type="dxa"/>
              <w:left w:w="108" w:type="dxa"/>
              <w:bottom w:w="0" w:type="dxa"/>
              <w:right w:w="108" w:type="dxa"/>
            </w:tcMar>
            <w:vAlign w:val="center"/>
          </w:tcPr>
          <w:p w14:paraId="465B6B3A" w14:textId="77777777" w:rsidR="00D324F0" w:rsidRPr="00250FCA" w:rsidRDefault="00D324F0" w:rsidP="00D54AF8">
            <w:pPr>
              <w:pStyle w:val="Bezmezer"/>
              <w:keepNext/>
              <w:keepLines/>
            </w:pPr>
            <w:r w:rsidRPr="00250FCA">
              <w:t>Vybourání žlabu a přilehlého betonu v průchodu na severní straně</w:t>
            </w:r>
          </w:p>
        </w:tc>
        <w:tc>
          <w:tcPr>
            <w:tcW w:w="1559" w:type="dxa"/>
            <w:tcMar>
              <w:top w:w="0" w:type="dxa"/>
              <w:left w:w="108" w:type="dxa"/>
              <w:bottom w:w="0" w:type="dxa"/>
              <w:right w:w="108" w:type="dxa"/>
            </w:tcMar>
            <w:vAlign w:val="center"/>
          </w:tcPr>
          <w:p w14:paraId="3C2D6DE2" w14:textId="77777777" w:rsidR="00D324F0" w:rsidRPr="00250FCA" w:rsidRDefault="00D324F0" w:rsidP="00D54AF8">
            <w:pPr>
              <w:pStyle w:val="Bezmezer"/>
              <w:keepNext/>
              <w:keepLines/>
            </w:pPr>
            <w:r w:rsidRPr="00250FCA">
              <w:t>12 m + 6 m</w:t>
            </w:r>
            <w:r w:rsidRPr="00250FCA">
              <w:rPr>
                <w:vertAlign w:val="superscript"/>
              </w:rPr>
              <w:t>2</w:t>
            </w:r>
          </w:p>
        </w:tc>
      </w:tr>
      <w:tr w:rsidR="00D324F0" w:rsidRPr="002B016C" w14:paraId="6FF11B7A" w14:textId="77777777" w:rsidTr="00D54AF8">
        <w:tc>
          <w:tcPr>
            <w:tcW w:w="6487" w:type="dxa"/>
            <w:tcMar>
              <w:top w:w="0" w:type="dxa"/>
              <w:left w:w="108" w:type="dxa"/>
              <w:bottom w:w="0" w:type="dxa"/>
              <w:right w:w="108" w:type="dxa"/>
            </w:tcMar>
            <w:vAlign w:val="center"/>
          </w:tcPr>
          <w:p w14:paraId="0318A606" w14:textId="534BFE8B" w:rsidR="00D324F0" w:rsidRPr="00250FCA" w:rsidRDefault="00250FCA" w:rsidP="00D54AF8">
            <w:pPr>
              <w:pStyle w:val="Bezmezer"/>
              <w:keepNext/>
              <w:keepLines/>
            </w:pPr>
            <w:r w:rsidRPr="00250FCA">
              <w:t>V</w:t>
            </w:r>
            <w:r w:rsidR="00D324F0" w:rsidRPr="00250FCA">
              <w:t>ybourání asfaltových ploch pro provedení povrch. žlabů a jejich napojení na kanalizaci a zároveň pro provedení drenáže základů</w:t>
            </w:r>
          </w:p>
        </w:tc>
        <w:tc>
          <w:tcPr>
            <w:tcW w:w="1559" w:type="dxa"/>
            <w:tcMar>
              <w:top w:w="0" w:type="dxa"/>
              <w:left w:w="108" w:type="dxa"/>
              <w:bottom w:w="0" w:type="dxa"/>
              <w:right w:w="108" w:type="dxa"/>
            </w:tcMar>
            <w:vAlign w:val="center"/>
          </w:tcPr>
          <w:p w14:paraId="63A5EFE5" w14:textId="77777777" w:rsidR="00D324F0" w:rsidRPr="00250FCA" w:rsidRDefault="00D324F0" w:rsidP="00D54AF8">
            <w:pPr>
              <w:pStyle w:val="Bezmezer"/>
              <w:keepNext/>
              <w:keepLines/>
            </w:pPr>
            <w:r w:rsidRPr="00250FCA">
              <w:t>96,5 m</w:t>
            </w:r>
            <w:r w:rsidRPr="00250FCA">
              <w:rPr>
                <w:vertAlign w:val="superscript"/>
              </w:rPr>
              <w:t>2</w:t>
            </w:r>
          </w:p>
        </w:tc>
      </w:tr>
    </w:tbl>
    <w:p w14:paraId="6A221B53" w14:textId="77777777" w:rsidR="004D6D1E" w:rsidRPr="002B016C" w:rsidRDefault="004D6D1E" w:rsidP="004D6D1E">
      <w:pPr>
        <w:jc w:val="both"/>
        <w:rPr>
          <w:rFonts w:ascii="Calibri" w:hAnsi="Calibri"/>
          <w:b/>
          <w:bCs/>
          <w:sz w:val="24"/>
          <w:highlight w:val="cyan"/>
          <w:u w:val="single"/>
        </w:rPr>
      </w:pPr>
    </w:p>
    <w:p w14:paraId="2C3DCC57" w14:textId="713F11BF" w:rsidR="004D6D1E" w:rsidRPr="00250FCA" w:rsidRDefault="004D6D1E" w:rsidP="00250FCA">
      <w:pPr>
        <w:jc w:val="both"/>
        <w:rPr>
          <w:rFonts w:ascii="Calibri" w:hAnsi="Calibri"/>
          <w:b/>
          <w:bCs/>
          <w:sz w:val="24"/>
          <w:u w:val="single"/>
        </w:rPr>
      </w:pPr>
      <w:r w:rsidRPr="00250FCA">
        <w:rPr>
          <w:rFonts w:ascii="Calibri" w:hAnsi="Calibri"/>
          <w:b/>
          <w:bCs/>
          <w:sz w:val="24"/>
          <w:u w:val="single"/>
        </w:rPr>
        <w:t>SO 03</w:t>
      </w:r>
    </w:p>
    <w:tbl>
      <w:tblPr>
        <w:tblW w:w="7479" w:type="dxa"/>
        <w:tblInd w:w="-108" w:type="dxa"/>
        <w:tblLayout w:type="fixed"/>
        <w:tblCellMar>
          <w:left w:w="10" w:type="dxa"/>
          <w:right w:w="10" w:type="dxa"/>
        </w:tblCellMar>
        <w:tblLook w:val="0000" w:firstRow="0" w:lastRow="0" w:firstColumn="0" w:lastColumn="0" w:noHBand="0" w:noVBand="0"/>
      </w:tblPr>
      <w:tblGrid>
        <w:gridCol w:w="6487"/>
        <w:gridCol w:w="992"/>
      </w:tblGrid>
      <w:tr w:rsidR="004D6D1E" w:rsidRPr="00250FCA" w14:paraId="7A9C1430" w14:textId="77777777" w:rsidTr="00D54AF8">
        <w:tc>
          <w:tcPr>
            <w:tcW w:w="6487" w:type="dxa"/>
            <w:tcMar>
              <w:top w:w="0" w:type="dxa"/>
              <w:left w:w="108" w:type="dxa"/>
              <w:bottom w:w="0" w:type="dxa"/>
              <w:right w:w="108" w:type="dxa"/>
            </w:tcMar>
          </w:tcPr>
          <w:p w14:paraId="59D4FC25" w14:textId="1433A6C2" w:rsidR="004D6D1E" w:rsidRPr="00250FCA" w:rsidRDefault="00250FCA" w:rsidP="00D54AF8">
            <w:pPr>
              <w:pStyle w:val="Bezmezer"/>
              <w:keepNext/>
              <w:keepLines/>
            </w:pPr>
            <w:r w:rsidRPr="00250FCA">
              <w:t>B</w:t>
            </w:r>
            <w:r w:rsidR="004D6D1E" w:rsidRPr="00250FCA">
              <w:t>ourání šachty jednotné kanalizace Š2 (beton DN1000)</w:t>
            </w:r>
          </w:p>
        </w:tc>
        <w:tc>
          <w:tcPr>
            <w:tcW w:w="992" w:type="dxa"/>
            <w:tcMar>
              <w:top w:w="0" w:type="dxa"/>
              <w:left w:w="108" w:type="dxa"/>
              <w:bottom w:w="0" w:type="dxa"/>
              <w:right w:w="108" w:type="dxa"/>
            </w:tcMar>
            <w:vAlign w:val="center"/>
          </w:tcPr>
          <w:p w14:paraId="5ADA0FC6" w14:textId="77777777" w:rsidR="004D6D1E" w:rsidRPr="00250FCA" w:rsidRDefault="004D6D1E" w:rsidP="00D54AF8">
            <w:pPr>
              <w:pStyle w:val="Bezmezer"/>
              <w:keepNext/>
              <w:keepLines/>
            </w:pPr>
            <w:r w:rsidRPr="00250FCA">
              <w:t>1x</w:t>
            </w:r>
          </w:p>
        </w:tc>
      </w:tr>
      <w:tr w:rsidR="004D6D1E" w:rsidRPr="00250FCA" w14:paraId="130CA9AA" w14:textId="77777777" w:rsidTr="00D54AF8">
        <w:tc>
          <w:tcPr>
            <w:tcW w:w="6487" w:type="dxa"/>
            <w:tcMar>
              <w:top w:w="0" w:type="dxa"/>
              <w:left w:w="108" w:type="dxa"/>
              <w:bottom w:w="0" w:type="dxa"/>
              <w:right w:w="108" w:type="dxa"/>
            </w:tcMar>
          </w:tcPr>
          <w:p w14:paraId="50BF7FE7" w14:textId="2341FF63" w:rsidR="004D6D1E" w:rsidRPr="00250FCA" w:rsidRDefault="00250FCA" w:rsidP="00D54AF8">
            <w:pPr>
              <w:pStyle w:val="Bezmezer"/>
              <w:keepNext/>
              <w:keepLines/>
            </w:pPr>
            <w:r w:rsidRPr="00250FCA">
              <w:t>Z</w:t>
            </w:r>
            <w:r w:rsidR="004D6D1E" w:rsidRPr="00250FCA">
              <w:t>aslepení stávajícího potrubí v Š1 (DN 200, kamenina)</w:t>
            </w:r>
          </w:p>
        </w:tc>
        <w:tc>
          <w:tcPr>
            <w:tcW w:w="992" w:type="dxa"/>
            <w:tcMar>
              <w:top w:w="0" w:type="dxa"/>
              <w:left w:w="108" w:type="dxa"/>
              <w:bottom w:w="0" w:type="dxa"/>
              <w:right w:w="108" w:type="dxa"/>
            </w:tcMar>
            <w:vAlign w:val="center"/>
          </w:tcPr>
          <w:p w14:paraId="5D9AB488" w14:textId="77777777" w:rsidR="004D6D1E" w:rsidRPr="00250FCA" w:rsidRDefault="004D6D1E" w:rsidP="00D54AF8">
            <w:pPr>
              <w:pStyle w:val="Bezmezer"/>
              <w:keepNext/>
              <w:keepLines/>
            </w:pPr>
            <w:r w:rsidRPr="00250FCA">
              <w:t>1x</w:t>
            </w:r>
          </w:p>
        </w:tc>
      </w:tr>
      <w:tr w:rsidR="004D6D1E" w:rsidRPr="00250FCA" w14:paraId="11321C05" w14:textId="77777777" w:rsidTr="00D54AF8">
        <w:tc>
          <w:tcPr>
            <w:tcW w:w="6487" w:type="dxa"/>
            <w:tcMar>
              <w:top w:w="0" w:type="dxa"/>
              <w:left w:w="108" w:type="dxa"/>
              <w:bottom w:w="0" w:type="dxa"/>
              <w:right w:w="108" w:type="dxa"/>
            </w:tcMar>
          </w:tcPr>
          <w:p w14:paraId="67D59395" w14:textId="2ED57959" w:rsidR="004D6D1E" w:rsidRPr="00250FCA" w:rsidRDefault="00250FCA" w:rsidP="00D54AF8">
            <w:pPr>
              <w:pStyle w:val="Bezmezer"/>
              <w:keepNext/>
              <w:keepLines/>
            </w:pPr>
            <w:r w:rsidRPr="00250FCA">
              <w:t>J</w:t>
            </w:r>
            <w:r w:rsidR="004D6D1E" w:rsidRPr="00250FCA">
              <w:t>ádrový vrt základovými konstrukcemi</w:t>
            </w:r>
            <w:r w:rsidR="00BB1EFE" w:rsidRPr="00250FCA">
              <w:t xml:space="preserve"> objektu</w:t>
            </w:r>
            <w:r w:rsidR="004D6D1E" w:rsidRPr="00250FCA">
              <w:t xml:space="preserve"> schodiště (DN 300)</w:t>
            </w:r>
          </w:p>
        </w:tc>
        <w:tc>
          <w:tcPr>
            <w:tcW w:w="992" w:type="dxa"/>
            <w:tcMar>
              <w:top w:w="0" w:type="dxa"/>
              <w:left w:w="108" w:type="dxa"/>
              <w:bottom w:w="0" w:type="dxa"/>
              <w:right w:w="108" w:type="dxa"/>
            </w:tcMar>
            <w:vAlign w:val="center"/>
          </w:tcPr>
          <w:p w14:paraId="078B9725" w14:textId="77777777" w:rsidR="004D6D1E" w:rsidRPr="00250FCA" w:rsidRDefault="004D6D1E" w:rsidP="00D54AF8">
            <w:pPr>
              <w:pStyle w:val="Bezmezer"/>
              <w:keepNext/>
              <w:keepLines/>
            </w:pPr>
            <w:r w:rsidRPr="00250FCA">
              <w:t>2x</w:t>
            </w:r>
          </w:p>
        </w:tc>
      </w:tr>
      <w:tr w:rsidR="004D6D1E" w:rsidRPr="00250FCA" w14:paraId="0D711ADF" w14:textId="77777777" w:rsidTr="00D54AF8">
        <w:tc>
          <w:tcPr>
            <w:tcW w:w="6487" w:type="dxa"/>
            <w:tcMar>
              <w:top w:w="0" w:type="dxa"/>
              <w:left w:w="108" w:type="dxa"/>
              <w:bottom w:w="0" w:type="dxa"/>
              <w:right w:w="108" w:type="dxa"/>
            </w:tcMar>
          </w:tcPr>
          <w:p w14:paraId="4A699A6C" w14:textId="13B669AF" w:rsidR="004D6D1E" w:rsidRPr="00250FCA" w:rsidRDefault="00250FCA" w:rsidP="00D54AF8">
            <w:pPr>
              <w:pStyle w:val="Bezmezer"/>
              <w:keepNext/>
              <w:keepLines/>
            </w:pPr>
            <w:r w:rsidRPr="00250FCA">
              <w:t>B</w:t>
            </w:r>
            <w:r w:rsidR="004D6D1E" w:rsidRPr="00250FCA">
              <w:t>ourání kanalizačního potrubí mezi Š2 a Š3 (DN 200, kamenina)</w:t>
            </w:r>
          </w:p>
        </w:tc>
        <w:tc>
          <w:tcPr>
            <w:tcW w:w="992" w:type="dxa"/>
            <w:tcMar>
              <w:top w:w="0" w:type="dxa"/>
              <w:left w:w="108" w:type="dxa"/>
              <w:bottom w:w="0" w:type="dxa"/>
              <w:right w:w="108" w:type="dxa"/>
            </w:tcMar>
            <w:vAlign w:val="center"/>
          </w:tcPr>
          <w:p w14:paraId="5055FA53" w14:textId="77777777" w:rsidR="004D6D1E" w:rsidRPr="00250FCA" w:rsidRDefault="004D6D1E" w:rsidP="00D54AF8">
            <w:pPr>
              <w:pStyle w:val="Bezmezer"/>
              <w:keepNext/>
              <w:keepLines/>
            </w:pPr>
            <w:r w:rsidRPr="00250FCA">
              <w:t>13,34 m</w:t>
            </w:r>
          </w:p>
        </w:tc>
      </w:tr>
      <w:tr w:rsidR="004D6D1E" w:rsidRPr="00250FCA" w14:paraId="40228485" w14:textId="77777777" w:rsidTr="00D54AF8">
        <w:tc>
          <w:tcPr>
            <w:tcW w:w="6487" w:type="dxa"/>
            <w:tcMar>
              <w:top w:w="0" w:type="dxa"/>
              <w:left w:w="108" w:type="dxa"/>
              <w:bottom w:w="0" w:type="dxa"/>
              <w:right w:w="108" w:type="dxa"/>
            </w:tcMar>
          </w:tcPr>
          <w:p w14:paraId="472092E3" w14:textId="41E9438D" w:rsidR="004D6D1E" w:rsidRPr="00250FCA" w:rsidRDefault="00250FCA" w:rsidP="00D54AF8">
            <w:pPr>
              <w:pStyle w:val="Bezmezer"/>
              <w:keepNext/>
              <w:keepLines/>
            </w:pPr>
            <w:r w:rsidRPr="00250FCA">
              <w:t>B</w:t>
            </w:r>
            <w:r w:rsidR="004D6D1E" w:rsidRPr="00250FCA">
              <w:t>ourání stávajících lapačů střešních splavenin</w:t>
            </w:r>
          </w:p>
        </w:tc>
        <w:tc>
          <w:tcPr>
            <w:tcW w:w="992" w:type="dxa"/>
            <w:tcMar>
              <w:top w:w="0" w:type="dxa"/>
              <w:left w:w="108" w:type="dxa"/>
              <w:bottom w:w="0" w:type="dxa"/>
              <w:right w:w="108" w:type="dxa"/>
            </w:tcMar>
            <w:vAlign w:val="center"/>
          </w:tcPr>
          <w:p w14:paraId="47AFD8F2" w14:textId="77777777" w:rsidR="004D6D1E" w:rsidRPr="00250FCA" w:rsidRDefault="004D6D1E" w:rsidP="00D54AF8">
            <w:pPr>
              <w:pStyle w:val="Bezmezer"/>
              <w:keepNext/>
              <w:keepLines/>
            </w:pPr>
            <w:r w:rsidRPr="00250FCA">
              <w:t>2x</w:t>
            </w:r>
          </w:p>
        </w:tc>
      </w:tr>
      <w:tr w:rsidR="004D6D1E" w14:paraId="1F5BE1BC" w14:textId="77777777" w:rsidTr="00D54AF8">
        <w:tc>
          <w:tcPr>
            <w:tcW w:w="6487" w:type="dxa"/>
            <w:tcMar>
              <w:top w:w="0" w:type="dxa"/>
              <w:left w:w="108" w:type="dxa"/>
              <w:bottom w:w="0" w:type="dxa"/>
              <w:right w:w="108" w:type="dxa"/>
            </w:tcMar>
          </w:tcPr>
          <w:p w14:paraId="0742BC89" w14:textId="61A5F23E" w:rsidR="004D6D1E" w:rsidRPr="00250FCA" w:rsidRDefault="00250FCA" w:rsidP="00D54AF8">
            <w:pPr>
              <w:pStyle w:val="Bezmezer"/>
              <w:keepNext/>
              <w:keepLines/>
            </w:pPr>
            <w:r w:rsidRPr="00250FCA">
              <w:t>B</w:t>
            </w:r>
            <w:r w:rsidR="004D6D1E" w:rsidRPr="00250FCA">
              <w:t>ourání potrubí od stávajících lapačů splavenin</w:t>
            </w:r>
          </w:p>
        </w:tc>
        <w:tc>
          <w:tcPr>
            <w:tcW w:w="992" w:type="dxa"/>
            <w:tcMar>
              <w:top w:w="0" w:type="dxa"/>
              <w:left w:w="108" w:type="dxa"/>
              <w:bottom w:w="0" w:type="dxa"/>
              <w:right w:w="108" w:type="dxa"/>
            </w:tcMar>
            <w:vAlign w:val="center"/>
          </w:tcPr>
          <w:p w14:paraId="26477B8F" w14:textId="77777777" w:rsidR="004D6D1E" w:rsidRDefault="004D6D1E" w:rsidP="00D54AF8">
            <w:pPr>
              <w:pStyle w:val="Bezmezer"/>
              <w:keepNext/>
              <w:keepLines/>
            </w:pPr>
            <w:r w:rsidRPr="00250FCA">
              <w:t>6,6 m</w:t>
            </w:r>
          </w:p>
        </w:tc>
      </w:tr>
    </w:tbl>
    <w:p w14:paraId="4E56393E" w14:textId="77777777" w:rsidR="006C6C03" w:rsidRDefault="006C6C03" w:rsidP="00290263">
      <w:pPr>
        <w:jc w:val="both"/>
        <w:rPr>
          <w:rFonts w:ascii="Calibri" w:hAnsi="Calibri"/>
          <w:sz w:val="24"/>
        </w:rPr>
      </w:pPr>
    </w:p>
    <w:p w14:paraId="23A5DF19" w14:textId="77777777" w:rsidR="00290263" w:rsidRPr="00170E6E" w:rsidRDefault="00290263" w:rsidP="00290263">
      <w:pPr>
        <w:spacing w:after="120"/>
        <w:jc w:val="both"/>
        <w:rPr>
          <w:rFonts w:ascii="Calibri" w:hAnsi="Calibri"/>
          <w:b/>
          <w:sz w:val="24"/>
        </w:rPr>
      </w:pPr>
      <w:r w:rsidRPr="00170E6E">
        <w:rPr>
          <w:rFonts w:ascii="Calibri" w:hAnsi="Calibri"/>
          <w:b/>
          <w:sz w:val="24"/>
        </w:rPr>
        <w:t>i) základní předpoklady výstavby – časové údaje o realizaci stavby, členění na etapy</w:t>
      </w:r>
    </w:p>
    <w:p w14:paraId="2D6C7AF4" w14:textId="71F8884B" w:rsidR="00290263" w:rsidRDefault="00CC57D5" w:rsidP="00290263">
      <w:pPr>
        <w:jc w:val="both"/>
        <w:rPr>
          <w:rFonts w:ascii="Calibri" w:hAnsi="Calibri"/>
          <w:sz w:val="24"/>
        </w:rPr>
      </w:pPr>
      <w:r>
        <w:rPr>
          <w:rFonts w:ascii="Calibri" w:hAnsi="Calibri"/>
          <w:sz w:val="24"/>
        </w:rPr>
        <w:t xml:space="preserve">Stavba </w:t>
      </w:r>
      <w:r w:rsidR="0060605D">
        <w:rPr>
          <w:rFonts w:ascii="Calibri" w:hAnsi="Calibri"/>
          <w:sz w:val="24"/>
        </w:rPr>
        <w:t>je</w:t>
      </w:r>
      <w:r>
        <w:rPr>
          <w:rFonts w:ascii="Calibri" w:hAnsi="Calibri"/>
          <w:sz w:val="24"/>
        </w:rPr>
        <w:t xml:space="preserve"> členěna na </w:t>
      </w:r>
      <w:r w:rsidR="0060605D">
        <w:rPr>
          <w:rFonts w:ascii="Calibri" w:hAnsi="Calibri"/>
          <w:sz w:val="24"/>
        </w:rPr>
        <w:t xml:space="preserve">2 </w:t>
      </w:r>
      <w:r>
        <w:rPr>
          <w:rFonts w:ascii="Calibri" w:hAnsi="Calibri"/>
          <w:sz w:val="24"/>
        </w:rPr>
        <w:t>etapy. Realizace stavby se předpokládá v roce 2025</w:t>
      </w:r>
      <w:r w:rsidR="0060605D">
        <w:rPr>
          <w:rFonts w:ascii="Calibri" w:hAnsi="Calibri"/>
          <w:sz w:val="24"/>
        </w:rPr>
        <w:t>-2026</w:t>
      </w:r>
      <w:r>
        <w:rPr>
          <w:rFonts w:ascii="Calibri" w:hAnsi="Calibri"/>
          <w:sz w:val="24"/>
        </w:rPr>
        <w:t xml:space="preserve"> a je odvislá od zajištění financování stavby.</w:t>
      </w:r>
    </w:p>
    <w:p w14:paraId="7C2BE274" w14:textId="33E40235" w:rsidR="0060605D" w:rsidRPr="003A4655" w:rsidRDefault="0060605D" w:rsidP="00290263">
      <w:pPr>
        <w:jc w:val="both"/>
        <w:rPr>
          <w:rFonts w:ascii="Calibri" w:hAnsi="Calibri"/>
          <w:b/>
          <w:bCs/>
          <w:i/>
          <w:iCs/>
          <w:sz w:val="24"/>
        </w:rPr>
      </w:pPr>
      <w:proofErr w:type="spellStart"/>
      <w:r w:rsidRPr="003A4655">
        <w:rPr>
          <w:rFonts w:ascii="Calibri" w:hAnsi="Calibri"/>
          <w:b/>
          <w:bCs/>
          <w:i/>
          <w:iCs/>
          <w:sz w:val="24"/>
        </w:rPr>
        <w:t>I.etapa</w:t>
      </w:r>
      <w:proofErr w:type="spellEnd"/>
      <w:r w:rsidRPr="003A4655">
        <w:rPr>
          <w:rFonts w:ascii="Calibri" w:hAnsi="Calibri"/>
          <w:b/>
          <w:bCs/>
          <w:i/>
          <w:iCs/>
          <w:sz w:val="24"/>
        </w:rPr>
        <w:t xml:space="preserve"> (rok 2025)</w:t>
      </w:r>
    </w:p>
    <w:p w14:paraId="593951E3" w14:textId="0E49BEB6" w:rsidR="0060605D" w:rsidRPr="00A7766A" w:rsidRDefault="0060605D" w:rsidP="0060605D">
      <w:pPr>
        <w:jc w:val="both"/>
        <w:rPr>
          <w:rFonts w:ascii="Calibri" w:hAnsi="Calibri"/>
          <w:b/>
          <w:bCs/>
          <w:sz w:val="24"/>
          <w:u w:val="single"/>
        </w:rPr>
      </w:pPr>
      <w:r w:rsidRPr="00A7766A">
        <w:rPr>
          <w:rFonts w:ascii="Calibri" w:hAnsi="Calibri"/>
          <w:b/>
          <w:bCs/>
          <w:sz w:val="24"/>
          <w:u w:val="single"/>
        </w:rPr>
        <w:t>SO 01</w:t>
      </w:r>
      <w:r>
        <w:rPr>
          <w:rFonts w:ascii="Calibri" w:hAnsi="Calibri"/>
          <w:b/>
          <w:bCs/>
          <w:sz w:val="24"/>
          <w:u w:val="single"/>
        </w:rPr>
        <w:t xml:space="preserve"> – Sanace vlhkého zdiva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60605D" w:rsidRPr="002B016C" w14:paraId="2D59CEBE" w14:textId="77777777" w:rsidTr="00642D0B">
        <w:tc>
          <w:tcPr>
            <w:tcW w:w="7650" w:type="dxa"/>
          </w:tcPr>
          <w:p w14:paraId="07074E4E" w14:textId="14A6CD62" w:rsidR="0060605D" w:rsidRPr="0060605D" w:rsidRDefault="0060605D" w:rsidP="00642D0B">
            <w:pPr>
              <w:rPr>
                <w:rFonts w:cs="Arial"/>
                <w:szCs w:val="20"/>
              </w:rPr>
            </w:pPr>
            <w:r w:rsidRPr="0060605D">
              <w:rPr>
                <w:rFonts w:cs="Arial"/>
                <w:szCs w:val="20"/>
              </w:rPr>
              <w:t>Bourání</w:t>
            </w:r>
            <w:r>
              <w:rPr>
                <w:rFonts w:cs="Arial"/>
                <w:szCs w:val="20"/>
              </w:rPr>
              <w:t xml:space="preserve"> cihelné předstěny v tělocvičně</w:t>
            </w:r>
          </w:p>
        </w:tc>
        <w:tc>
          <w:tcPr>
            <w:tcW w:w="1412" w:type="dxa"/>
          </w:tcPr>
          <w:p w14:paraId="3E53BBD6" w14:textId="77777777" w:rsidR="0060605D" w:rsidRPr="006B5584" w:rsidRDefault="0060605D" w:rsidP="00642D0B">
            <w:pPr>
              <w:rPr>
                <w:rFonts w:cs="Arial"/>
                <w:szCs w:val="20"/>
              </w:rPr>
            </w:pPr>
          </w:p>
        </w:tc>
      </w:tr>
      <w:tr w:rsidR="0060605D" w:rsidRPr="002B016C" w14:paraId="529D84A9" w14:textId="77777777" w:rsidTr="00642D0B">
        <w:tc>
          <w:tcPr>
            <w:tcW w:w="7650" w:type="dxa"/>
          </w:tcPr>
          <w:p w14:paraId="376FF3DF" w14:textId="5B35F2B6" w:rsidR="0060605D" w:rsidRPr="0060605D" w:rsidRDefault="0060605D" w:rsidP="00642D0B">
            <w:pPr>
              <w:rPr>
                <w:rFonts w:cs="Arial"/>
                <w:szCs w:val="20"/>
              </w:rPr>
            </w:pPr>
            <w:r>
              <w:rPr>
                <w:rFonts w:cs="Arial"/>
                <w:szCs w:val="20"/>
              </w:rPr>
              <w:t>Osekání omítek vč. spárování zdiva s odvozem suti na skládky</w:t>
            </w:r>
          </w:p>
        </w:tc>
        <w:tc>
          <w:tcPr>
            <w:tcW w:w="1412" w:type="dxa"/>
          </w:tcPr>
          <w:p w14:paraId="5CEB86C1" w14:textId="77777777" w:rsidR="0060605D" w:rsidRPr="006B5584" w:rsidRDefault="0060605D" w:rsidP="00642D0B">
            <w:pPr>
              <w:rPr>
                <w:rFonts w:cs="Arial"/>
                <w:szCs w:val="20"/>
              </w:rPr>
            </w:pPr>
          </w:p>
        </w:tc>
      </w:tr>
      <w:tr w:rsidR="0060605D" w:rsidRPr="002B016C" w14:paraId="4F33C608" w14:textId="77777777" w:rsidTr="00642D0B">
        <w:tc>
          <w:tcPr>
            <w:tcW w:w="7650" w:type="dxa"/>
          </w:tcPr>
          <w:p w14:paraId="576CFC95" w14:textId="4718B068" w:rsidR="0060605D" w:rsidRPr="0060605D" w:rsidRDefault="0060605D" w:rsidP="00642D0B">
            <w:pPr>
              <w:rPr>
                <w:rFonts w:cs="Arial"/>
                <w:szCs w:val="20"/>
              </w:rPr>
            </w:pPr>
            <w:r>
              <w:rPr>
                <w:rFonts w:cs="Arial"/>
                <w:szCs w:val="20"/>
              </w:rPr>
              <w:t>Odstranění keramických obkladů se zpětnou úpravou</w:t>
            </w:r>
          </w:p>
        </w:tc>
        <w:tc>
          <w:tcPr>
            <w:tcW w:w="1412" w:type="dxa"/>
          </w:tcPr>
          <w:p w14:paraId="0B22C031" w14:textId="77777777" w:rsidR="0060605D" w:rsidRPr="006B5584" w:rsidRDefault="0060605D" w:rsidP="00642D0B">
            <w:pPr>
              <w:rPr>
                <w:rFonts w:cs="Arial"/>
                <w:szCs w:val="20"/>
              </w:rPr>
            </w:pPr>
          </w:p>
        </w:tc>
      </w:tr>
      <w:tr w:rsidR="0060605D" w:rsidRPr="002B016C" w14:paraId="1EE2FE49" w14:textId="77777777" w:rsidTr="00642D0B">
        <w:tc>
          <w:tcPr>
            <w:tcW w:w="7650" w:type="dxa"/>
          </w:tcPr>
          <w:p w14:paraId="51A6BDCB" w14:textId="4A8281AE" w:rsidR="0060605D" w:rsidRPr="0060605D" w:rsidRDefault="0060605D" w:rsidP="00642D0B">
            <w:pPr>
              <w:rPr>
                <w:rFonts w:cs="Arial"/>
                <w:szCs w:val="20"/>
              </w:rPr>
            </w:pPr>
            <w:r>
              <w:rPr>
                <w:rFonts w:cs="Arial"/>
                <w:szCs w:val="20"/>
              </w:rPr>
              <w:t>Demontáž dřevěného obložení</w:t>
            </w:r>
          </w:p>
        </w:tc>
        <w:tc>
          <w:tcPr>
            <w:tcW w:w="1412" w:type="dxa"/>
          </w:tcPr>
          <w:p w14:paraId="04CBF0D6" w14:textId="77777777" w:rsidR="0060605D" w:rsidRPr="006B5584" w:rsidRDefault="0060605D" w:rsidP="00642D0B">
            <w:pPr>
              <w:rPr>
                <w:rFonts w:cs="Arial"/>
                <w:szCs w:val="20"/>
              </w:rPr>
            </w:pPr>
          </w:p>
        </w:tc>
      </w:tr>
      <w:tr w:rsidR="0060605D" w:rsidRPr="002B016C" w14:paraId="0768687A" w14:textId="77777777" w:rsidTr="00642D0B">
        <w:tc>
          <w:tcPr>
            <w:tcW w:w="7650" w:type="dxa"/>
          </w:tcPr>
          <w:p w14:paraId="695D2C3B" w14:textId="77777777" w:rsidR="0060605D" w:rsidRPr="006B5584" w:rsidRDefault="0060605D" w:rsidP="00642D0B">
            <w:pPr>
              <w:rPr>
                <w:rFonts w:cs="Arial"/>
                <w:szCs w:val="20"/>
              </w:rPr>
            </w:pPr>
            <w:r>
              <w:rPr>
                <w:rFonts w:cs="Arial"/>
                <w:szCs w:val="20"/>
              </w:rPr>
              <w:t>Sanační vnitřní omítkový systém</w:t>
            </w:r>
          </w:p>
        </w:tc>
        <w:tc>
          <w:tcPr>
            <w:tcW w:w="1412" w:type="dxa"/>
          </w:tcPr>
          <w:p w14:paraId="3676D223" w14:textId="3E25FDB8" w:rsidR="0060605D" w:rsidRPr="006B5584" w:rsidRDefault="0060605D" w:rsidP="00642D0B">
            <w:pPr>
              <w:rPr>
                <w:rFonts w:cs="Arial"/>
                <w:szCs w:val="20"/>
                <w:vertAlign w:val="superscript"/>
              </w:rPr>
            </w:pPr>
          </w:p>
        </w:tc>
      </w:tr>
      <w:tr w:rsidR="0060605D" w:rsidRPr="002B016C" w14:paraId="6FCCD864" w14:textId="77777777" w:rsidTr="00642D0B">
        <w:tc>
          <w:tcPr>
            <w:tcW w:w="7650" w:type="dxa"/>
          </w:tcPr>
          <w:p w14:paraId="4B7CC90A" w14:textId="77777777" w:rsidR="0060605D" w:rsidRPr="006B5584" w:rsidRDefault="0060605D" w:rsidP="00642D0B">
            <w:pPr>
              <w:rPr>
                <w:rFonts w:cs="Arial"/>
                <w:szCs w:val="20"/>
              </w:rPr>
            </w:pPr>
            <w:proofErr w:type="spellStart"/>
            <w:r>
              <w:rPr>
                <w:rFonts w:cs="Arial"/>
                <w:szCs w:val="20"/>
              </w:rPr>
              <w:t>Protisolné</w:t>
            </w:r>
            <w:proofErr w:type="spellEnd"/>
            <w:r>
              <w:rPr>
                <w:rFonts w:cs="Arial"/>
                <w:szCs w:val="20"/>
              </w:rPr>
              <w:t xml:space="preserve"> opatření pro neutralizaci solí</w:t>
            </w:r>
          </w:p>
        </w:tc>
        <w:tc>
          <w:tcPr>
            <w:tcW w:w="1412" w:type="dxa"/>
          </w:tcPr>
          <w:p w14:paraId="0D3971BB" w14:textId="52835F1F" w:rsidR="0060605D" w:rsidRPr="006B5584" w:rsidRDefault="0060605D" w:rsidP="00642D0B">
            <w:pPr>
              <w:rPr>
                <w:rFonts w:cs="Arial"/>
                <w:szCs w:val="20"/>
              </w:rPr>
            </w:pPr>
          </w:p>
        </w:tc>
      </w:tr>
      <w:tr w:rsidR="0060605D" w:rsidRPr="002B016C" w14:paraId="0C4B140F" w14:textId="77777777" w:rsidTr="00642D0B">
        <w:trPr>
          <w:trHeight w:val="80"/>
        </w:trPr>
        <w:tc>
          <w:tcPr>
            <w:tcW w:w="7650" w:type="dxa"/>
          </w:tcPr>
          <w:p w14:paraId="20965CC8" w14:textId="77777777" w:rsidR="0060605D" w:rsidRPr="006B5584" w:rsidRDefault="0060605D" w:rsidP="00642D0B">
            <w:pPr>
              <w:rPr>
                <w:rFonts w:cs="Arial"/>
                <w:szCs w:val="20"/>
              </w:rPr>
            </w:pPr>
            <w:r>
              <w:rPr>
                <w:rFonts w:cs="Arial"/>
                <w:szCs w:val="20"/>
              </w:rPr>
              <w:lastRenderedPageBreak/>
              <w:t>Difuzní lišta pro odvětrávání v patě zdiva</w:t>
            </w:r>
          </w:p>
        </w:tc>
        <w:tc>
          <w:tcPr>
            <w:tcW w:w="1412" w:type="dxa"/>
          </w:tcPr>
          <w:p w14:paraId="43722039" w14:textId="14E51BF4" w:rsidR="0060605D" w:rsidRPr="006B5584" w:rsidRDefault="0060605D" w:rsidP="00642D0B">
            <w:pPr>
              <w:rPr>
                <w:rFonts w:cs="Arial"/>
                <w:szCs w:val="20"/>
              </w:rPr>
            </w:pPr>
          </w:p>
        </w:tc>
      </w:tr>
      <w:tr w:rsidR="0060605D" w:rsidRPr="002B016C" w14:paraId="294A8C4F" w14:textId="77777777" w:rsidTr="00642D0B">
        <w:trPr>
          <w:trHeight w:val="80"/>
        </w:trPr>
        <w:tc>
          <w:tcPr>
            <w:tcW w:w="7650" w:type="dxa"/>
          </w:tcPr>
          <w:p w14:paraId="374D45C3" w14:textId="77777777" w:rsidR="0060605D" w:rsidRPr="006B5584" w:rsidRDefault="0060605D" w:rsidP="00642D0B">
            <w:pPr>
              <w:rPr>
                <w:rFonts w:cs="Arial"/>
                <w:szCs w:val="20"/>
              </w:rPr>
            </w:pPr>
            <w:r>
              <w:rPr>
                <w:rFonts w:cs="Arial"/>
                <w:szCs w:val="20"/>
              </w:rPr>
              <w:t>Propařování zdiva pro otevření pórovitosti</w:t>
            </w:r>
          </w:p>
        </w:tc>
        <w:tc>
          <w:tcPr>
            <w:tcW w:w="1412" w:type="dxa"/>
          </w:tcPr>
          <w:p w14:paraId="2A7A1A2A" w14:textId="346E2480" w:rsidR="0060605D" w:rsidRPr="0083762B" w:rsidRDefault="0060605D" w:rsidP="00642D0B">
            <w:pPr>
              <w:rPr>
                <w:rFonts w:cs="Arial"/>
                <w:szCs w:val="20"/>
                <w:vertAlign w:val="superscript"/>
              </w:rPr>
            </w:pPr>
          </w:p>
        </w:tc>
      </w:tr>
      <w:tr w:rsidR="0060605D" w:rsidRPr="002B016C" w14:paraId="455B99E4" w14:textId="77777777" w:rsidTr="00642D0B">
        <w:trPr>
          <w:trHeight w:val="80"/>
        </w:trPr>
        <w:tc>
          <w:tcPr>
            <w:tcW w:w="7650" w:type="dxa"/>
          </w:tcPr>
          <w:p w14:paraId="2BF57E61" w14:textId="77777777" w:rsidR="0060605D" w:rsidRPr="006B5584" w:rsidRDefault="0060605D" w:rsidP="00642D0B">
            <w:pPr>
              <w:rPr>
                <w:rFonts w:cs="Arial"/>
                <w:szCs w:val="20"/>
              </w:rPr>
            </w:pPr>
            <w:r>
              <w:rPr>
                <w:rFonts w:cs="Arial"/>
                <w:szCs w:val="20"/>
              </w:rPr>
              <w:t>Dodatečná horizontální a svislá izolace zdiva injektáží</w:t>
            </w:r>
          </w:p>
        </w:tc>
        <w:tc>
          <w:tcPr>
            <w:tcW w:w="1412" w:type="dxa"/>
          </w:tcPr>
          <w:p w14:paraId="03FE1440" w14:textId="007B1992" w:rsidR="0060605D" w:rsidRPr="0083762B" w:rsidRDefault="0060605D" w:rsidP="00642D0B">
            <w:pPr>
              <w:rPr>
                <w:rFonts w:cs="Arial"/>
                <w:szCs w:val="20"/>
                <w:vertAlign w:val="superscript"/>
              </w:rPr>
            </w:pPr>
          </w:p>
        </w:tc>
      </w:tr>
      <w:tr w:rsidR="0060605D" w:rsidRPr="002B016C" w14:paraId="7F310371" w14:textId="77777777" w:rsidTr="00642D0B">
        <w:trPr>
          <w:trHeight w:val="80"/>
        </w:trPr>
        <w:tc>
          <w:tcPr>
            <w:tcW w:w="7650" w:type="dxa"/>
          </w:tcPr>
          <w:p w14:paraId="662B93F8" w14:textId="77777777" w:rsidR="0060605D" w:rsidRPr="006B5584" w:rsidRDefault="0060605D" w:rsidP="00642D0B">
            <w:pPr>
              <w:rPr>
                <w:rFonts w:cs="Arial"/>
                <w:szCs w:val="20"/>
              </w:rPr>
            </w:pPr>
            <w:r>
              <w:rPr>
                <w:rFonts w:cs="Arial"/>
                <w:szCs w:val="20"/>
              </w:rPr>
              <w:t>Plošná injektáž zdiva</w:t>
            </w:r>
          </w:p>
        </w:tc>
        <w:tc>
          <w:tcPr>
            <w:tcW w:w="1412" w:type="dxa"/>
          </w:tcPr>
          <w:p w14:paraId="30D8909F" w14:textId="0D90AC11" w:rsidR="0060605D" w:rsidRPr="0083762B" w:rsidRDefault="0060605D" w:rsidP="00642D0B">
            <w:pPr>
              <w:rPr>
                <w:rFonts w:cs="Arial"/>
                <w:szCs w:val="20"/>
                <w:vertAlign w:val="superscript"/>
              </w:rPr>
            </w:pPr>
          </w:p>
        </w:tc>
      </w:tr>
      <w:tr w:rsidR="0060605D" w:rsidRPr="002B016C" w14:paraId="5770EF6C" w14:textId="77777777" w:rsidTr="00642D0B">
        <w:trPr>
          <w:trHeight w:val="80"/>
        </w:trPr>
        <w:tc>
          <w:tcPr>
            <w:tcW w:w="7650" w:type="dxa"/>
          </w:tcPr>
          <w:p w14:paraId="165E0488" w14:textId="77777777" w:rsidR="0060605D" w:rsidRPr="006B5584" w:rsidRDefault="0060605D" w:rsidP="00642D0B">
            <w:pPr>
              <w:rPr>
                <w:rFonts w:cs="Arial"/>
                <w:szCs w:val="20"/>
              </w:rPr>
            </w:pPr>
            <w:r>
              <w:rPr>
                <w:rFonts w:cs="Arial"/>
                <w:szCs w:val="20"/>
              </w:rPr>
              <w:t>Hydroizolační stěrka stěn vnitřní</w:t>
            </w:r>
          </w:p>
        </w:tc>
        <w:tc>
          <w:tcPr>
            <w:tcW w:w="1412" w:type="dxa"/>
          </w:tcPr>
          <w:p w14:paraId="2FE0A043" w14:textId="0225BA3C" w:rsidR="0060605D" w:rsidRPr="0083762B" w:rsidRDefault="0060605D" w:rsidP="00642D0B">
            <w:pPr>
              <w:rPr>
                <w:rFonts w:cs="Arial"/>
                <w:szCs w:val="20"/>
                <w:vertAlign w:val="superscript"/>
              </w:rPr>
            </w:pPr>
          </w:p>
        </w:tc>
      </w:tr>
      <w:tr w:rsidR="0060605D" w:rsidRPr="002B016C" w14:paraId="5EFD7855" w14:textId="77777777" w:rsidTr="00642D0B">
        <w:trPr>
          <w:trHeight w:val="80"/>
        </w:trPr>
        <w:tc>
          <w:tcPr>
            <w:tcW w:w="7650" w:type="dxa"/>
          </w:tcPr>
          <w:p w14:paraId="229DEE35" w14:textId="77777777" w:rsidR="0060605D" w:rsidRPr="006B5584" w:rsidRDefault="0060605D" w:rsidP="00642D0B">
            <w:pPr>
              <w:rPr>
                <w:rFonts w:cs="Arial"/>
                <w:szCs w:val="20"/>
              </w:rPr>
            </w:pPr>
            <w:r>
              <w:rPr>
                <w:rFonts w:cs="Arial"/>
                <w:szCs w:val="20"/>
              </w:rPr>
              <w:t>Dodávka a montáž systému elektroosmózy</w:t>
            </w:r>
          </w:p>
        </w:tc>
        <w:tc>
          <w:tcPr>
            <w:tcW w:w="1412" w:type="dxa"/>
          </w:tcPr>
          <w:p w14:paraId="1FC83748" w14:textId="7C66354C" w:rsidR="0060605D" w:rsidRPr="006B5584" w:rsidRDefault="0060605D" w:rsidP="00642D0B">
            <w:pPr>
              <w:rPr>
                <w:rFonts w:cs="Arial"/>
                <w:szCs w:val="20"/>
              </w:rPr>
            </w:pPr>
          </w:p>
        </w:tc>
      </w:tr>
      <w:tr w:rsidR="0060605D" w:rsidRPr="002B016C" w14:paraId="2FB3E5F4" w14:textId="77777777" w:rsidTr="00642D0B">
        <w:trPr>
          <w:trHeight w:val="80"/>
        </w:trPr>
        <w:tc>
          <w:tcPr>
            <w:tcW w:w="7650" w:type="dxa"/>
          </w:tcPr>
          <w:p w14:paraId="3CFE310B" w14:textId="2B6A5D8D" w:rsidR="0060605D" w:rsidRPr="006B5584" w:rsidRDefault="0060605D" w:rsidP="00642D0B">
            <w:pPr>
              <w:rPr>
                <w:rFonts w:cs="Arial"/>
                <w:szCs w:val="20"/>
              </w:rPr>
            </w:pPr>
            <w:r>
              <w:rPr>
                <w:rFonts w:cs="Arial"/>
                <w:szCs w:val="20"/>
              </w:rPr>
              <w:t>Vysoušení zdiva vč. snížení vnitřní relativní vlhkosti a odvětrávání prostor</w:t>
            </w:r>
          </w:p>
        </w:tc>
        <w:tc>
          <w:tcPr>
            <w:tcW w:w="1412" w:type="dxa"/>
          </w:tcPr>
          <w:p w14:paraId="7EAC3681" w14:textId="78178E38" w:rsidR="0060605D" w:rsidRPr="0083762B" w:rsidRDefault="0060605D" w:rsidP="00642D0B">
            <w:pPr>
              <w:rPr>
                <w:rFonts w:cs="Arial"/>
                <w:szCs w:val="20"/>
                <w:vertAlign w:val="superscript"/>
              </w:rPr>
            </w:pPr>
          </w:p>
        </w:tc>
      </w:tr>
      <w:tr w:rsidR="003A4655" w:rsidRPr="002B016C" w14:paraId="3C6E6F73" w14:textId="77777777" w:rsidTr="00DE48A1">
        <w:trPr>
          <w:trHeight w:val="80"/>
        </w:trPr>
        <w:tc>
          <w:tcPr>
            <w:tcW w:w="9062" w:type="dxa"/>
            <w:gridSpan w:val="2"/>
          </w:tcPr>
          <w:p w14:paraId="711E8F5A" w14:textId="46E80904" w:rsidR="003A4655" w:rsidRPr="0083762B" w:rsidRDefault="003A4655" w:rsidP="00642D0B">
            <w:pPr>
              <w:rPr>
                <w:rFonts w:cs="Arial"/>
                <w:szCs w:val="20"/>
                <w:vertAlign w:val="superscript"/>
              </w:rPr>
            </w:pPr>
            <w:r>
              <w:rPr>
                <w:rFonts w:cs="Arial"/>
                <w:szCs w:val="20"/>
              </w:rPr>
              <w:t>Hydroizolační bitumenová stěrka vnější vč. nopové fólie (průchod na severozápadní straně</w:t>
            </w:r>
            <w:r w:rsidR="002160A9">
              <w:rPr>
                <w:rFonts w:cs="Arial"/>
                <w:szCs w:val="20"/>
              </w:rPr>
              <w:t>)</w:t>
            </w:r>
          </w:p>
        </w:tc>
      </w:tr>
    </w:tbl>
    <w:p w14:paraId="73B65D13" w14:textId="77777777" w:rsidR="0060605D" w:rsidRDefault="0060605D" w:rsidP="0060605D">
      <w:pPr>
        <w:jc w:val="both"/>
        <w:rPr>
          <w:rFonts w:ascii="Calibri" w:hAnsi="Calibri"/>
          <w:sz w:val="24"/>
        </w:rPr>
      </w:pPr>
    </w:p>
    <w:p w14:paraId="361D9AFD" w14:textId="2F97039A" w:rsidR="0060605D" w:rsidRPr="006B5584" w:rsidRDefault="0060605D" w:rsidP="0060605D">
      <w:pPr>
        <w:jc w:val="both"/>
        <w:rPr>
          <w:rFonts w:ascii="Calibri" w:hAnsi="Calibri"/>
          <w:b/>
          <w:bCs/>
          <w:sz w:val="24"/>
          <w:u w:val="single"/>
        </w:rPr>
      </w:pPr>
      <w:r w:rsidRPr="006B5584">
        <w:rPr>
          <w:rFonts w:ascii="Calibri" w:hAnsi="Calibri"/>
          <w:b/>
          <w:bCs/>
          <w:sz w:val="24"/>
          <w:u w:val="single"/>
        </w:rPr>
        <w:t>SO 02</w:t>
      </w:r>
      <w:r w:rsidR="00D3131C">
        <w:rPr>
          <w:rFonts w:ascii="Calibri" w:hAnsi="Calibri"/>
          <w:b/>
          <w:bCs/>
          <w:sz w:val="24"/>
          <w:u w:val="single"/>
        </w:rPr>
        <w:t xml:space="preserve"> – Odstavné stání</w:t>
      </w:r>
      <w:r w:rsidR="009160EA">
        <w:rPr>
          <w:rFonts w:ascii="Calibri" w:hAnsi="Calibri"/>
          <w:b/>
          <w:bCs/>
          <w:sz w:val="24"/>
          <w:u w:val="single"/>
        </w:rPr>
        <w:t xml:space="preserve"> a odvodnění zpevněných ploch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A53EC8" w:rsidRPr="006B5584" w14:paraId="3255BADE" w14:textId="77777777" w:rsidTr="00F12A96">
        <w:tc>
          <w:tcPr>
            <w:tcW w:w="9062" w:type="dxa"/>
            <w:gridSpan w:val="2"/>
          </w:tcPr>
          <w:p w14:paraId="40CA7776" w14:textId="47ACFB13" w:rsidR="00A53EC8" w:rsidRPr="006B5584" w:rsidRDefault="00A53EC8" w:rsidP="00642D0B">
            <w:pPr>
              <w:rPr>
                <w:rFonts w:cs="Arial"/>
                <w:szCs w:val="20"/>
              </w:rPr>
            </w:pPr>
            <w:r w:rsidRPr="00A53EC8">
              <w:rPr>
                <w:rFonts w:cs="Arial"/>
                <w:szCs w:val="20"/>
              </w:rPr>
              <w:t>Demontáž</w:t>
            </w:r>
            <w:r>
              <w:rPr>
                <w:rFonts w:cs="Arial"/>
                <w:szCs w:val="20"/>
              </w:rPr>
              <w:t xml:space="preserve"> a zpětná montáž příkopových žlabů vč. úpravy betonových ploch v průchodu na</w:t>
            </w:r>
          </w:p>
        </w:tc>
      </w:tr>
      <w:tr w:rsidR="0060605D" w:rsidRPr="006B5584" w14:paraId="17C17E36" w14:textId="77777777" w:rsidTr="00642D0B">
        <w:tc>
          <w:tcPr>
            <w:tcW w:w="7650" w:type="dxa"/>
          </w:tcPr>
          <w:p w14:paraId="1DEE97B0" w14:textId="2EA54539" w:rsidR="0060605D" w:rsidRPr="006B5584" w:rsidRDefault="00A53EC8" w:rsidP="00642D0B">
            <w:pPr>
              <w:rPr>
                <w:rFonts w:cs="Arial"/>
                <w:szCs w:val="20"/>
              </w:rPr>
            </w:pPr>
            <w:r>
              <w:rPr>
                <w:rFonts w:cs="Arial"/>
                <w:szCs w:val="20"/>
              </w:rPr>
              <w:t>na severozápadní straně s napojením na stávající vpusť</w:t>
            </w:r>
          </w:p>
        </w:tc>
        <w:tc>
          <w:tcPr>
            <w:tcW w:w="1412" w:type="dxa"/>
          </w:tcPr>
          <w:p w14:paraId="653E07E3" w14:textId="3FCB9654" w:rsidR="0060605D" w:rsidRPr="006B5584" w:rsidRDefault="0060605D" w:rsidP="00642D0B">
            <w:pPr>
              <w:rPr>
                <w:rFonts w:cs="Arial"/>
                <w:szCs w:val="20"/>
              </w:rPr>
            </w:pPr>
          </w:p>
        </w:tc>
      </w:tr>
      <w:tr w:rsidR="0060605D" w:rsidRPr="002B016C" w14:paraId="72AEA2B1" w14:textId="77777777" w:rsidTr="00642D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7513A2EC" w14:textId="5334EEA0" w:rsidR="0060605D" w:rsidRPr="006B5584" w:rsidRDefault="00A53EC8" w:rsidP="00642D0B">
            <w:pPr>
              <w:rPr>
                <w:rFonts w:cs="Arial"/>
                <w:szCs w:val="20"/>
              </w:rPr>
            </w:pPr>
            <w:r>
              <w:rPr>
                <w:rFonts w:cs="Arial"/>
                <w:szCs w:val="20"/>
              </w:rPr>
              <w:t>Výkop a zpětný zásyp</w:t>
            </w:r>
          </w:p>
        </w:tc>
        <w:tc>
          <w:tcPr>
            <w:tcW w:w="1412" w:type="dxa"/>
            <w:tcBorders>
              <w:top w:val="nil"/>
              <w:left w:val="nil"/>
              <w:bottom w:val="nil"/>
              <w:right w:val="nil"/>
            </w:tcBorders>
          </w:tcPr>
          <w:p w14:paraId="0D5E389D" w14:textId="0052F9AC" w:rsidR="0060605D" w:rsidRPr="006B5584" w:rsidRDefault="0060605D" w:rsidP="00642D0B">
            <w:pPr>
              <w:rPr>
                <w:rFonts w:cs="Arial"/>
                <w:szCs w:val="20"/>
              </w:rPr>
            </w:pPr>
          </w:p>
        </w:tc>
      </w:tr>
    </w:tbl>
    <w:p w14:paraId="30A46154" w14:textId="77777777" w:rsidR="0060605D" w:rsidRDefault="0060605D" w:rsidP="0060605D">
      <w:pPr>
        <w:jc w:val="both"/>
        <w:rPr>
          <w:rFonts w:ascii="Calibri" w:hAnsi="Calibri"/>
          <w:b/>
          <w:bCs/>
          <w:sz w:val="24"/>
          <w:highlight w:val="cyan"/>
          <w:u w:val="single"/>
        </w:rPr>
      </w:pPr>
    </w:p>
    <w:p w14:paraId="10A4A7E4" w14:textId="0E75CEF1" w:rsidR="00CF5577" w:rsidRPr="00CF5577" w:rsidRDefault="00CF5577" w:rsidP="0060605D">
      <w:pPr>
        <w:jc w:val="both"/>
        <w:rPr>
          <w:rFonts w:ascii="Calibri" w:hAnsi="Calibri"/>
          <w:b/>
          <w:bCs/>
          <w:i/>
          <w:iCs/>
          <w:sz w:val="24"/>
        </w:rPr>
      </w:pPr>
      <w:proofErr w:type="spellStart"/>
      <w:r w:rsidRPr="003A4655">
        <w:rPr>
          <w:rFonts w:ascii="Calibri" w:hAnsi="Calibri"/>
          <w:b/>
          <w:bCs/>
          <w:i/>
          <w:iCs/>
          <w:sz w:val="24"/>
        </w:rPr>
        <w:t>I</w:t>
      </w:r>
      <w:r>
        <w:rPr>
          <w:rFonts w:ascii="Calibri" w:hAnsi="Calibri"/>
          <w:b/>
          <w:bCs/>
          <w:i/>
          <w:iCs/>
          <w:sz w:val="24"/>
        </w:rPr>
        <w:t>I</w:t>
      </w:r>
      <w:r w:rsidRPr="003A4655">
        <w:rPr>
          <w:rFonts w:ascii="Calibri" w:hAnsi="Calibri"/>
          <w:b/>
          <w:bCs/>
          <w:i/>
          <w:iCs/>
          <w:sz w:val="24"/>
        </w:rPr>
        <w:t>.etapa</w:t>
      </w:r>
      <w:proofErr w:type="spellEnd"/>
      <w:r w:rsidRPr="003A4655">
        <w:rPr>
          <w:rFonts w:ascii="Calibri" w:hAnsi="Calibri"/>
          <w:b/>
          <w:bCs/>
          <w:i/>
          <w:iCs/>
          <w:sz w:val="24"/>
        </w:rPr>
        <w:t xml:space="preserve"> (rok 202</w:t>
      </w:r>
      <w:r>
        <w:rPr>
          <w:rFonts w:ascii="Calibri" w:hAnsi="Calibri"/>
          <w:b/>
          <w:bCs/>
          <w:i/>
          <w:iCs/>
          <w:sz w:val="24"/>
        </w:rPr>
        <w:t>6</w:t>
      </w:r>
      <w:r w:rsidRPr="003A4655">
        <w:rPr>
          <w:rFonts w:ascii="Calibri" w:hAnsi="Calibri"/>
          <w:b/>
          <w:bCs/>
          <w:i/>
          <w:iCs/>
          <w:sz w:val="24"/>
        </w:rPr>
        <w:t>)</w:t>
      </w:r>
    </w:p>
    <w:p w14:paraId="42BEA37F" w14:textId="36FDEFDF" w:rsidR="00CF5577" w:rsidRPr="00A7766A" w:rsidRDefault="00CF5577" w:rsidP="00CF5577">
      <w:pPr>
        <w:jc w:val="both"/>
        <w:rPr>
          <w:rFonts w:ascii="Calibri" w:hAnsi="Calibri"/>
          <w:b/>
          <w:bCs/>
          <w:sz w:val="24"/>
          <w:u w:val="single"/>
        </w:rPr>
      </w:pPr>
      <w:r w:rsidRPr="00A7766A">
        <w:rPr>
          <w:rFonts w:ascii="Calibri" w:hAnsi="Calibri"/>
          <w:b/>
          <w:bCs/>
          <w:sz w:val="24"/>
          <w:u w:val="single"/>
        </w:rPr>
        <w:t>SO 01</w:t>
      </w:r>
      <w:r w:rsidR="002160A9">
        <w:rPr>
          <w:rFonts w:ascii="Calibri" w:hAnsi="Calibri"/>
          <w:b/>
          <w:bCs/>
          <w:sz w:val="24"/>
          <w:u w:val="single"/>
        </w:rPr>
        <w:t xml:space="preserve"> – Sanace vlhkého zdiva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F5577" w:rsidRPr="002B016C" w14:paraId="79872622" w14:textId="77777777" w:rsidTr="00642D0B">
        <w:trPr>
          <w:trHeight w:val="80"/>
        </w:trPr>
        <w:tc>
          <w:tcPr>
            <w:tcW w:w="7650" w:type="dxa"/>
          </w:tcPr>
          <w:p w14:paraId="203A60FA" w14:textId="77777777" w:rsidR="00CF5577" w:rsidRPr="006B5584" w:rsidRDefault="00CF5577" w:rsidP="00642D0B">
            <w:pPr>
              <w:rPr>
                <w:rFonts w:cs="Arial"/>
                <w:szCs w:val="20"/>
              </w:rPr>
            </w:pPr>
            <w:r>
              <w:rPr>
                <w:rFonts w:cs="Arial"/>
                <w:szCs w:val="20"/>
              </w:rPr>
              <w:t>Dodávka a montáž velkoplošných odvětrávacích desek</w:t>
            </w:r>
          </w:p>
        </w:tc>
        <w:tc>
          <w:tcPr>
            <w:tcW w:w="1412" w:type="dxa"/>
          </w:tcPr>
          <w:p w14:paraId="7AA726C4" w14:textId="3A019D74" w:rsidR="00CF5577" w:rsidRPr="0083762B" w:rsidRDefault="00CF5577" w:rsidP="00642D0B">
            <w:pPr>
              <w:rPr>
                <w:rFonts w:cs="Arial"/>
                <w:szCs w:val="20"/>
                <w:vertAlign w:val="superscript"/>
              </w:rPr>
            </w:pPr>
          </w:p>
        </w:tc>
      </w:tr>
      <w:tr w:rsidR="00CF5577" w:rsidRPr="002B016C" w14:paraId="3AA7AE9E" w14:textId="77777777" w:rsidTr="00642D0B">
        <w:trPr>
          <w:trHeight w:val="80"/>
        </w:trPr>
        <w:tc>
          <w:tcPr>
            <w:tcW w:w="7650" w:type="dxa"/>
          </w:tcPr>
          <w:p w14:paraId="50CEED26" w14:textId="77777777" w:rsidR="00CF5577" w:rsidRPr="006B5584" w:rsidRDefault="00CF5577" w:rsidP="00642D0B">
            <w:pPr>
              <w:rPr>
                <w:rFonts w:cs="Arial"/>
                <w:szCs w:val="20"/>
              </w:rPr>
            </w:pPr>
            <w:r>
              <w:rPr>
                <w:rFonts w:cs="Arial"/>
                <w:szCs w:val="20"/>
              </w:rPr>
              <w:t>Hydroizolační bitumenová stěrka vnější vč. nopové fólie</w:t>
            </w:r>
          </w:p>
        </w:tc>
        <w:tc>
          <w:tcPr>
            <w:tcW w:w="1412" w:type="dxa"/>
          </w:tcPr>
          <w:p w14:paraId="2D6C9BF4" w14:textId="6B023C96" w:rsidR="00CF5577" w:rsidRPr="0083762B" w:rsidRDefault="00CF5577" w:rsidP="00642D0B">
            <w:pPr>
              <w:rPr>
                <w:rFonts w:cs="Arial"/>
                <w:szCs w:val="20"/>
                <w:vertAlign w:val="superscript"/>
              </w:rPr>
            </w:pPr>
          </w:p>
        </w:tc>
      </w:tr>
    </w:tbl>
    <w:p w14:paraId="4DE2A81B" w14:textId="77777777" w:rsidR="00CF5577" w:rsidRDefault="00CF5577" w:rsidP="00CF5577">
      <w:pPr>
        <w:jc w:val="both"/>
        <w:rPr>
          <w:rFonts w:ascii="Calibri" w:hAnsi="Calibri"/>
          <w:sz w:val="24"/>
        </w:rPr>
      </w:pPr>
    </w:p>
    <w:p w14:paraId="0B58034E" w14:textId="76BFD7BA" w:rsidR="00CF5577" w:rsidRPr="006B5584" w:rsidRDefault="00CF5577" w:rsidP="00CF5577">
      <w:pPr>
        <w:jc w:val="both"/>
        <w:rPr>
          <w:rFonts w:ascii="Calibri" w:hAnsi="Calibri"/>
          <w:b/>
          <w:bCs/>
          <w:sz w:val="24"/>
          <w:u w:val="single"/>
        </w:rPr>
      </w:pPr>
      <w:r w:rsidRPr="006B5584">
        <w:rPr>
          <w:rFonts w:ascii="Calibri" w:hAnsi="Calibri"/>
          <w:b/>
          <w:bCs/>
          <w:sz w:val="24"/>
          <w:u w:val="single"/>
        </w:rPr>
        <w:t>SO 02</w:t>
      </w:r>
      <w:r w:rsidR="004104D2">
        <w:rPr>
          <w:rFonts w:ascii="Calibri" w:hAnsi="Calibri"/>
          <w:b/>
          <w:bCs/>
          <w:sz w:val="24"/>
          <w:u w:val="single"/>
        </w:rPr>
        <w:t xml:space="preserve"> – Odstavné stání a odvodnění zpevněných ploch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F5577" w:rsidRPr="006B5584" w14:paraId="21871A72" w14:textId="77777777" w:rsidTr="00642D0B">
        <w:tc>
          <w:tcPr>
            <w:tcW w:w="7650" w:type="dxa"/>
          </w:tcPr>
          <w:p w14:paraId="4A83859A" w14:textId="5E381BEC" w:rsidR="00CF5577" w:rsidRPr="004104D2" w:rsidRDefault="004104D2" w:rsidP="00642D0B">
            <w:pPr>
              <w:rPr>
                <w:rFonts w:cs="Arial"/>
                <w:szCs w:val="20"/>
              </w:rPr>
            </w:pPr>
            <w:r>
              <w:rPr>
                <w:rFonts w:cs="Arial"/>
                <w:szCs w:val="20"/>
              </w:rPr>
              <w:t>Vybourání stávajících betonových panelů</w:t>
            </w:r>
          </w:p>
        </w:tc>
        <w:tc>
          <w:tcPr>
            <w:tcW w:w="1412" w:type="dxa"/>
          </w:tcPr>
          <w:p w14:paraId="32A93C9D" w14:textId="77777777" w:rsidR="00CF5577" w:rsidRPr="006B5584" w:rsidRDefault="00CF5577" w:rsidP="00642D0B">
            <w:pPr>
              <w:rPr>
                <w:rFonts w:cs="Arial"/>
                <w:szCs w:val="20"/>
              </w:rPr>
            </w:pPr>
          </w:p>
        </w:tc>
      </w:tr>
      <w:tr w:rsidR="004104D2" w:rsidRPr="006B5584" w14:paraId="342F315B" w14:textId="77777777" w:rsidTr="00642D0B">
        <w:tc>
          <w:tcPr>
            <w:tcW w:w="7650" w:type="dxa"/>
          </w:tcPr>
          <w:p w14:paraId="7B4E785C" w14:textId="481C2456" w:rsidR="004104D2" w:rsidRPr="004104D2" w:rsidRDefault="004104D2" w:rsidP="00642D0B">
            <w:pPr>
              <w:rPr>
                <w:rFonts w:cs="Arial"/>
                <w:szCs w:val="20"/>
              </w:rPr>
            </w:pPr>
            <w:r>
              <w:rPr>
                <w:rFonts w:cs="Arial"/>
                <w:szCs w:val="20"/>
              </w:rPr>
              <w:t>Vybourání podkladních vrstev zpevněné plochy</w:t>
            </w:r>
          </w:p>
        </w:tc>
        <w:tc>
          <w:tcPr>
            <w:tcW w:w="1412" w:type="dxa"/>
          </w:tcPr>
          <w:p w14:paraId="0C6C5CC2" w14:textId="77777777" w:rsidR="004104D2" w:rsidRPr="006B5584" w:rsidRDefault="004104D2" w:rsidP="00642D0B">
            <w:pPr>
              <w:rPr>
                <w:rFonts w:cs="Arial"/>
                <w:szCs w:val="20"/>
              </w:rPr>
            </w:pPr>
          </w:p>
        </w:tc>
      </w:tr>
      <w:tr w:rsidR="004104D2" w:rsidRPr="006B5584" w14:paraId="7A624CA4" w14:textId="77777777" w:rsidTr="00642D0B">
        <w:tc>
          <w:tcPr>
            <w:tcW w:w="7650" w:type="dxa"/>
          </w:tcPr>
          <w:p w14:paraId="3BD953BF" w14:textId="64127CB1" w:rsidR="004104D2" w:rsidRPr="004104D2" w:rsidRDefault="004104D2" w:rsidP="00642D0B">
            <w:pPr>
              <w:rPr>
                <w:rFonts w:cs="Arial"/>
                <w:szCs w:val="20"/>
              </w:rPr>
            </w:pPr>
            <w:r>
              <w:rPr>
                <w:rFonts w:cs="Arial"/>
                <w:szCs w:val="20"/>
              </w:rPr>
              <w:t>Vybourání stávající betonové obruby</w:t>
            </w:r>
          </w:p>
        </w:tc>
        <w:tc>
          <w:tcPr>
            <w:tcW w:w="1412" w:type="dxa"/>
          </w:tcPr>
          <w:p w14:paraId="1B6E87F4" w14:textId="77777777" w:rsidR="004104D2" w:rsidRPr="006B5584" w:rsidRDefault="004104D2" w:rsidP="00642D0B">
            <w:pPr>
              <w:rPr>
                <w:rFonts w:cs="Arial"/>
                <w:szCs w:val="20"/>
              </w:rPr>
            </w:pPr>
          </w:p>
        </w:tc>
      </w:tr>
      <w:tr w:rsidR="004104D2" w:rsidRPr="006B5584" w14:paraId="6EFAEC11" w14:textId="77777777" w:rsidTr="00642D0B">
        <w:tc>
          <w:tcPr>
            <w:tcW w:w="7650" w:type="dxa"/>
          </w:tcPr>
          <w:p w14:paraId="38CEC05E" w14:textId="349E2C9F" w:rsidR="004104D2" w:rsidRPr="004104D2" w:rsidRDefault="004104D2" w:rsidP="00642D0B">
            <w:pPr>
              <w:rPr>
                <w:rFonts w:cs="Arial"/>
                <w:szCs w:val="20"/>
              </w:rPr>
            </w:pPr>
            <w:r>
              <w:rPr>
                <w:rFonts w:cs="Arial"/>
                <w:szCs w:val="20"/>
              </w:rPr>
              <w:t>Vybourání 4 řad žulových kostek</w:t>
            </w:r>
          </w:p>
        </w:tc>
        <w:tc>
          <w:tcPr>
            <w:tcW w:w="1412" w:type="dxa"/>
          </w:tcPr>
          <w:p w14:paraId="6EB69EE7" w14:textId="77777777" w:rsidR="004104D2" w:rsidRPr="006B5584" w:rsidRDefault="004104D2" w:rsidP="00642D0B">
            <w:pPr>
              <w:rPr>
                <w:rFonts w:cs="Arial"/>
                <w:szCs w:val="20"/>
              </w:rPr>
            </w:pPr>
          </w:p>
        </w:tc>
      </w:tr>
      <w:tr w:rsidR="004104D2" w:rsidRPr="006B5584" w14:paraId="672BA3AD" w14:textId="77777777" w:rsidTr="00642D0B">
        <w:tc>
          <w:tcPr>
            <w:tcW w:w="7650" w:type="dxa"/>
          </w:tcPr>
          <w:p w14:paraId="2FB8AAC5" w14:textId="6BA61AE2" w:rsidR="004104D2" w:rsidRPr="004104D2" w:rsidRDefault="004104D2" w:rsidP="00642D0B">
            <w:pPr>
              <w:rPr>
                <w:rFonts w:cs="Arial"/>
                <w:szCs w:val="20"/>
              </w:rPr>
            </w:pPr>
            <w:r>
              <w:rPr>
                <w:rFonts w:cs="Arial"/>
                <w:szCs w:val="20"/>
              </w:rPr>
              <w:t>Vybourání žlabu a přilehlého betonu v průchodu na severní straně</w:t>
            </w:r>
          </w:p>
        </w:tc>
        <w:tc>
          <w:tcPr>
            <w:tcW w:w="1412" w:type="dxa"/>
          </w:tcPr>
          <w:p w14:paraId="5A7C21DB" w14:textId="77777777" w:rsidR="004104D2" w:rsidRPr="006B5584" w:rsidRDefault="004104D2" w:rsidP="00642D0B">
            <w:pPr>
              <w:rPr>
                <w:rFonts w:cs="Arial"/>
                <w:szCs w:val="20"/>
              </w:rPr>
            </w:pPr>
          </w:p>
        </w:tc>
      </w:tr>
      <w:tr w:rsidR="004104D2" w:rsidRPr="006B5584" w14:paraId="7A9B4C53" w14:textId="77777777" w:rsidTr="00071791">
        <w:tc>
          <w:tcPr>
            <w:tcW w:w="9062" w:type="dxa"/>
            <w:gridSpan w:val="2"/>
          </w:tcPr>
          <w:p w14:paraId="19E4D3BA" w14:textId="25E3C1E4" w:rsidR="004104D2" w:rsidRPr="006B5584" w:rsidRDefault="004104D2" w:rsidP="00642D0B">
            <w:pPr>
              <w:rPr>
                <w:rFonts w:cs="Arial"/>
                <w:szCs w:val="20"/>
              </w:rPr>
            </w:pPr>
            <w:r>
              <w:rPr>
                <w:rFonts w:cs="Arial"/>
                <w:szCs w:val="20"/>
              </w:rPr>
              <w:t>Vybourání asfaltových ploch pro provedení povrch. žlabů a jejich napojení na kanalizaci a zároveň</w:t>
            </w:r>
          </w:p>
        </w:tc>
      </w:tr>
      <w:tr w:rsidR="004104D2" w:rsidRPr="006B5584" w14:paraId="65E9E7B0" w14:textId="77777777" w:rsidTr="00642D0B">
        <w:tc>
          <w:tcPr>
            <w:tcW w:w="7650" w:type="dxa"/>
          </w:tcPr>
          <w:p w14:paraId="0D34EF0E" w14:textId="34ADA509" w:rsidR="004104D2" w:rsidRPr="004104D2" w:rsidRDefault="004104D2" w:rsidP="00642D0B">
            <w:pPr>
              <w:rPr>
                <w:rFonts w:cs="Arial"/>
                <w:szCs w:val="20"/>
              </w:rPr>
            </w:pPr>
            <w:r>
              <w:rPr>
                <w:rFonts w:cs="Arial"/>
                <w:szCs w:val="20"/>
              </w:rPr>
              <w:t>pro provedení drenáže základů</w:t>
            </w:r>
          </w:p>
        </w:tc>
        <w:tc>
          <w:tcPr>
            <w:tcW w:w="1412" w:type="dxa"/>
          </w:tcPr>
          <w:p w14:paraId="42C3A050" w14:textId="77777777" w:rsidR="004104D2" w:rsidRPr="006B5584" w:rsidRDefault="004104D2" w:rsidP="00642D0B">
            <w:pPr>
              <w:rPr>
                <w:rFonts w:cs="Arial"/>
                <w:szCs w:val="20"/>
              </w:rPr>
            </w:pPr>
          </w:p>
        </w:tc>
      </w:tr>
      <w:tr w:rsidR="00CF5577" w:rsidRPr="006B5584" w14:paraId="6A2B0A18" w14:textId="77777777" w:rsidTr="00642D0B">
        <w:tc>
          <w:tcPr>
            <w:tcW w:w="7650" w:type="dxa"/>
          </w:tcPr>
          <w:p w14:paraId="570E3EDC" w14:textId="77777777" w:rsidR="00CF5577" w:rsidRPr="006B5584" w:rsidRDefault="00CF5577" w:rsidP="00642D0B">
            <w:pPr>
              <w:rPr>
                <w:rFonts w:cs="Arial"/>
                <w:szCs w:val="20"/>
              </w:rPr>
            </w:pPr>
            <w:r w:rsidRPr="006B5584">
              <w:rPr>
                <w:rFonts w:cs="Arial"/>
                <w:szCs w:val="20"/>
              </w:rPr>
              <w:t xml:space="preserve">Betonová dlažba 200x200, </w:t>
            </w:r>
            <w:proofErr w:type="spellStart"/>
            <w:r w:rsidRPr="006B5584">
              <w:rPr>
                <w:rFonts w:cs="Arial"/>
                <w:szCs w:val="20"/>
              </w:rPr>
              <w:t>tl</w:t>
            </w:r>
            <w:proofErr w:type="spellEnd"/>
            <w:r w:rsidRPr="006B5584">
              <w:rPr>
                <w:rFonts w:cs="Arial"/>
                <w:szCs w:val="20"/>
              </w:rPr>
              <w:t xml:space="preserve">. 100 mm </w:t>
            </w:r>
          </w:p>
        </w:tc>
        <w:tc>
          <w:tcPr>
            <w:tcW w:w="1412" w:type="dxa"/>
          </w:tcPr>
          <w:p w14:paraId="588E67A5" w14:textId="4FDB3157" w:rsidR="00CF5577" w:rsidRPr="006B5584" w:rsidRDefault="00CF5577" w:rsidP="00642D0B">
            <w:pPr>
              <w:rPr>
                <w:rFonts w:cs="Arial"/>
                <w:szCs w:val="20"/>
              </w:rPr>
            </w:pPr>
          </w:p>
        </w:tc>
      </w:tr>
      <w:tr w:rsidR="00CF5577" w:rsidRPr="002B016C" w14:paraId="50EBC420" w14:textId="77777777" w:rsidTr="00642D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102F1CCE" w14:textId="77777777" w:rsidR="00CF5577" w:rsidRPr="006B5584" w:rsidRDefault="00CF5577" w:rsidP="00642D0B">
            <w:pPr>
              <w:rPr>
                <w:rFonts w:cs="Arial"/>
                <w:szCs w:val="20"/>
              </w:rPr>
            </w:pPr>
            <w:r w:rsidRPr="006B5584">
              <w:rPr>
                <w:rFonts w:cs="Arial"/>
                <w:szCs w:val="20"/>
              </w:rPr>
              <w:t xml:space="preserve">Vyspravení asfaltových ploch  </w:t>
            </w:r>
          </w:p>
        </w:tc>
        <w:tc>
          <w:tcPr>
            <w:tcW w:w="1412" w:type="dxa"/>
            <w:tcBorders>
              <w:top w:val="nil"/>
              <w:left w:val="nil"/>
              <w:bottom w:val="nil"/>
              <w:right w:val="nil"/>
            </w:tcBorders>
          </w:tcPr>
          <w:p w14:paraId="7A70B564" w14:textId="2700B158" w:rsidR="00CF5577" w:rsidRPr="006B5584" w:rsidRDefault="00CF5577" w:rsidP="00642D0B">
            <w:pPr>
              <w:rPr>
                <w:rFonts w:cs="Arial"/>
                <w:szCs w:val="20"/>
              </w:rPr>
            </w:pPr>
          </w:p>
        </w:tc>
      </w:tr>
      <w:tr w:rsidR="004104D2" w:rsidRPr="002B016C" w14:paraId="70D61C86" w14:textId="77777777" w:rsidTr="00642D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22AEE6B9" w14:textId="3658980D" w:rsidR="004104D2" w:rsidRPr="006B5584" w:rsidRDefault="004104D2" w:rsidP="00642D0B">
            <w:pPr>
              <w:rPr>
                <w:rFonts w:cs="Arial"/>
                <w:szCs w:val="20"/>
              </w:rPr>
            </w:pPr>
            <w:r>
              <w:rPr>
                <w:rFonts w:cs="Arial"/>
                <w:szCs w:val="20"/>
              </w:rPr>
              <w:t xml:space="preserve">Potrubí </w:t>
            </w:r>
            <w:r w:rsidRPr="006B5584">
              <w:rPr>
                <w:rFonts w:cs="Arial"/>
                <w:szCs w:val="20"/>
              </w:rPr>
              <w:t>PEHD, DN 100, SN 10 s perforací 220° v horní části</w:t>
            </w:r>
          </w:p>
        </w:tc>
        <w:tc>
          <w:tcPr>
            <w:tcW w:w="1412" w:type="dxa"/>
            <w:tcBorders>
              <w:top w:val="nil"/>
              <w:left w:val="nil"/>
              <w:bottom w:val="nil"/>
              <w:right w:val="nil"/>
            </w:tcBorders>
          </w:tcPr>
          <w:p w14:paraId="2AD60DA4" w14:textId="77777777" w:rsidR="004104D2" w:rsidRPr="006B5584" w:rsidRDefault="004104D2" w:rsidP="00642D0B">
            <w:pPr>
              <w:rPr>
                <w:rFonts w:cs="Arial"/>
                <w:szCs w:val="20"/>
              </w:rPr>
            </w:pPr>
          </w:p>
        </w:tc>
      </w:tr>
    </w:tbl>
    <w:p w14:paraId="316CE888" w14:textId="77777777" w:rsidR="00CF5577" w:rsidRPr="002B016C" w:rsidRDefault="00CF5577" w:rsidP="00CF5577">
      <w:pPr>
        <w:jc w:val="both"/>
        <w:rPr>
          <w:rFonts w:ascii="Calibri" w:hAnsi="Calibri"/>
          <w:b/>
          <w:bCs/>
          <w:sz w:val="24"/>
          <w:highlight w:val="cyan"/>
          <w:u w:val="single"/>
        </w:rPr>
      </w:pPr>
    </w:p>
    <w:p w14:paraId="3A2166B3" w14:textId="1FC682EA" w:rsidR="00CF5577" w:rsidRPr="0083762B" w:rsidRDefault="00CF5577" w:rsidP="00CF5577">
      <w:pPr>
        <w:jc w:val="both"/>
        <w:rPr>
          <w:rFonts w:ascii="Calibri" w:hAnsi="Calibri"/>
          <w:b/>
          <w:bCs/>
          <w:sz w:val="24"/>
          <w:u w:val="single"/>
        </w:rPr>
      </w:pPr>
      <w:r w:rsidRPr="0083762B">
        <w:rPr>
          <w:rFonts w:ascii="Calibri" w:hAnsi="Calibri"/>
          <w:b/>
          <w:bCs/>
          <w:sz w:val="24"/>
          <w:u w:val="single"/>
        </w:rPr>
        <w:t>SO 03</w:t>
      </w:r>
      <w:r w:rsidR="002A53BF">
        <w:rPr>
          <w:rFonts w:ascii="Calibri" w:hAnsi="Calibri"/>
          <w:b/>
          <w:bCs/>
          <w:sz w:val="24"/>
          <w:u w:val="single"/>
        </w:rPr>
        <w:t xml:space="preserve"> – Venkovní kanalizace a drenáže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F5577" w:rsidRPr="0083762B" w14:paraId="5FB7A693" w14:textId="77777777" w:rsidTr="00642D0B">
        <w:tc>
          <w:tcPr>
            <w:tcW w:w="7650" w:type="dxa"/>
          </w:tcPr>
          <w:p w14:paraId="2E6DAAD5" w14:textId="3704E143" w:rsidR="00CF5577" w:rsidRPr="00EF75D3" w:rsidRDefault="00EF75D3" w:rsidP="00642D0B">
            <w:pPr>
              <w:rPr>
                <w:rFonts w:cs="Arial"/>
                <w:szCs w:val="20"/>
              </w:rPr>
            </w:pPr>
            <w:r>
              <w:rPr>
                <w:rFonts w:cs="Arial"/>
                <w:szCs w:val="20"/>
              </w:rPr>
              <w:t>Jádrové vrty pod schodištěm</w:t>
            </w:r>
          </w:p>
        </w:tc>
        <w:tc>
          <w:tcPr>
            <w:tcW w:w="1412" w:type="dxa"/>
          </w:tcPr>
          <w:p w14:paraId="403F83FF" w14:textId="77777777" w:rsidR="00CF5577" w:rsidRPr="0083762B" w:rsidRDefault="00CF5577" w:rsidP="00642D0B">
            <w:pPr>
              <w:rPr>
                <w:rFonts w:cs="Arial"/>
                <w:szCs w:val="20"/>
              </w:rPr>
            </w:pPr>
          </w:p>
        </w:tc>
      </w:tr>
      <w:tr w:rsidR="00EF75D3" w:rsidRPr="0083762B" w14:paraId="3D416FA9" w14:textId="77777777" w:rsidTr="00642D0B">
        <w:tc>
          <w:tcPr>
            <w:tcW w:w="7650" w:type="dxa"/>
          </w:tcPr>
          <w:p w14:paraId="25D51AF4" w14:textId="259AB06B" w:rsidR="00EF75D3" w:rsidRPr="00EF75D3" w:rsidRDefault="00EF75D3" w:rsidP="00642D0B">
            <w:pPr>
              <w:rPr>
                <w:rFonts w:cs="Arial"/>
                <w:szCs w:val="20"/>
              </w:rPr>
            </w:pPr>
            <w:r>
              <w:rPr>
                <w:rFonts w:cs="Arial"/>
                <w:szCs w:val="20"/>
              </w:rPr>
              <w:t>Výkopy a zpětné zásypy pro kanalizace, přípojky a drenáže</w:t>
            </w:r>
          </w:p>
        </w:tc>
        <w:tc>
          <w:tcPr>
            <w:tcW w:w="1412" w:type="dxa"/>
          </w:tcPr>
          <w:p w14:paraId="7B77C805" w14:textId="77777777" w:rsidR="00EF75D3" w:rsidRPr="0083762B" w:rsidRDefault="00EF75D3" w:rsidP="00642D0B">
            <w:pPr>
              <w:rPr>
                <w:rFonts w:cs="Arial"/>
                <w:szCs w:val="20"/>
              </w:rPr>
            </w:pPr>
          </w:p>
        </w:tc>
      </w:tr>
      <w:tr w:rsidR="00EF75D3" w:rsidRPr="0083762B" w14:paraId="73126D75" w14:textId="77777777" w:rsidTr="00642D0B">
        <w:tc>
          <w:tcPr>
            <w:tcW w:w="7650" w:type="dxa"/>
          </w:tcPr>
          <w:p w14:paraId="58858A45" w14:textId="712FA4D7" w:rsidR="00EF75D3" w:rsidRPr="00EF75D3" w:rsidRDefault="00EF75D3" w:rsidP="00642D0B">
            <w:pPr>
              <w:rPr>
                <w:rFonts w:cs="Arial"/>
                <w:szCs w:val="20"/>
              </w:rPr>
            </w:pPr>
            <w:r>
              <w:rPr>
                <w:rFonts w:cs="Arial"/>
                <w:szCs w:val="20"/>
              </w:rPr>
              <w:t>Bourání šachty (Š2) a kanalizačního potrubí (mezi Š2 a Š3)</w:t>
            </w:r>
          </w:p>
        </w:tc>
        <w:tc>
          <w:tcPr>
            <w:tcW w:w="1412" w:type="dxa"/>
          </w:tcPr>
          <w:p w14:paraId="16165DA0" w14:textId="77777777" w:rsidR="00EF75D3" w:rsidRPr="0083762B" w:rsidRDefault="00EF75D3" w:rsidP="00642D0B">
            <w:pPr>
              <w:rPr>
                <w:rFonts w:cs="Arial"/>
                <w:szCs w:val="20"/>
              </w:rPr>
            </w:pPr>
          </w:p>
        </w:tc>
      </w:tr>
      <w:tr w:rsidR="00EF75D3" w:rsidRPr="0083762B" w14:paraId="2A7CF6FE" w14:textId="77777777" w:rsidTr="00642D0B">
        <w:tc>
          <w:tcPr>
            <w:tcW w:w="7650" w:type="dxa"/>
          </w:tcPr>
          <w:p w14:paraId="68C1A3DE" w14:textId="14C4281B" w:rsidR="00EF75D3" w:rsidRPr="00EF75D3" w:rsidRDefault="00EF75D3" w:rsidP="00642D0B">
            <w:pPr>
              <w:rPr>
                <w:rFonts w:cs="Arial"/>
                <w:szCs w:val="20"/>
              </w:rPr>
            </w:pPr>
            <w:r>
              <w:rPr>
                <w:rFonts w:cs="Arial"/>
                <w:szCs w:val="20"/>
              </w:rPr>
              <w:t>Bourání stávajících lapačů splavenin vč. potrubí</w:t>
            </w:r>
          </w:p>
        </w:tc>
        <w:tc>
          <w:tcPr>
            <w:tcW w:w="1412" w:type="dxa"/>
          </w:tcPr>
          <w:p w14:paraId="67B87568" w14:textId="77777777" w:rsidR="00EF75D3" w:rsidRPr="0083762B" w:rsidRDefault="00EF75D3" w:rsidP="00642D0B">
            <w:pPr>
              <w:rPr>
                <w:rFonts w:cs="Arial"/>
                <w:szCs w:val="20"/>
              </w:rPr>
            </w:pPr>
          </w:p>
        </w:tc>
      </w:tr>
      <w:tr w:rsidR="00903ED0" w:rsidRPr="0083762B" w14:paraId="082F4EB1" w14:textId="77777777" w:rsidTr="00642D0B">
        <w:tc>
          <w:tcPr>
            <w:tcW w:w="7650" w:type="dxa"/>
          </w:tcPr>
          <w:p w14:paraId="44B13FF0" w14:textId="77777777" w:rsidR="00903ED0" w:rsidRDefault="00903ED0" w:rsidP="00642D0B">
            <w:pPr>
              <w:rPr>
                <w:rFonts w:cs="Arial"/>
                <w:szCs w:val="20"/>
              </w:rPr>
            </w:pPr>
          </w:p>
        </w:tc>
        <w:tc>
          <w:tcPr>
            <w:tcW w:w="1412" w:type="dxa"/>
          </w:tcPr>
          <w:p w14:paraId="5EEEBF57" w14:textId="77777777" w:rsidR="00903ED0" w:rsidRPr="0083762B" w:rsidRDefault="00903ED0" w:rsidP="00642D0B">
            <w:pPr>
              <w:rPr>
                <w:rFonts w:cs="Arial"/>
                <w:szCs w:val="20"/>
              </w:rPr>
            </w:pPr>
          </w:p>
        </w:tc>
      </w:tr>
      <w:tr w:rsidR="00903ED0" w:rsidRPr="0083762B" w14:paraId="1848A441" w14:textId="77777777" w:rsidTr="00642D0B">
        <w:tc>
          <w:tcPr>
            <w:tcW w:w="7650" w:type="dxa"/>
          </w:tcPr>
          <w:p w14:paraId="40E32222" w14:textId="3E3AF404" w:rsidR="00903ED0" w:rsidRPr="00903ED0" w:rsidRDefault="00903ED0" w:rsidP="00642D0B">
            <w:pPr>
              <w:rPr>
                <w:rFonts w:cs="Arial"/>
                <w:b/>
                <w:bCs/>
                <w:szCs w:val="20"/>
              </w:rPr>
            </w:pPr>
            <w:r w:rsidRPr="00903ED0">
              <w:rPr>
                <w:rFonts w:cs="Arial"/>
                <w:b/>
                <w:bCs/>
                <w:szCs w:val="20"/>
              </w:rPr>
              <w:t>Kanalizace:</w:t>
            </w:r>
          </w:p>
        </w:tc>
        <w:tc>
          <w:tcPr>
            <w:tcW w:w="1412" w:type="dxa"/>
          </w:tcPr>
          <w:p w14:paraId="64A13A5B" w14:textId="77777777" w:rsidR="00903ED0" w:rsidRPr="0083762B" w:rsidRDefault="00903ED0" w:rsidP="00642D0B">
            <w:pPr>
              <w:rPr>
                <w:rFonts w:cs="Arial"/>
                <w:szCs w:val="20"/>
              </w:rPr>
            </w:pPr>
          </w:p>
        </w:tc>
      </w:tr>
      <w:tr w:rsidR="00CF5577" w:rsidRPr="0083762B" w14:paraId="49950E8D" w14:textId="77777777" w:rsidTr="00642D0B">
        <w:tc>
          <w:tcPr>
            <w:tcW w:w="7650" w:type="dxa"/>
          </w:tcPr>
          <w:p w14:paraId="237E468C" w14:textId="38A21491"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SN4</w:t>
            </w:r>
          </w:p>
        </w:tc>
        <w:tc>
          <w:tcPr>
            <w:tcW w:w="1412" w:type="dxa"/>
          </w:tcPr>
          <w:p w14:paraId="3E6526FA" w14:textId="10938043" w:rsidR="00CF5577" w:rsidRPr="0083762B" w:rsidRDefault="00CF5577" w:rsidP="00642D0B">
            <w:pPr>
              <w:rPr>
                <w:rFonts w:cs="Arial"/>
                <w:szCs w:val="20"/>
              </w:rPr>
            </w:pPr>
          </w:p>
        </w:tc>
      </w:tr>
      <w:tr w:rsidR="00CF5577" w:rsidRPr="0083762B" w14:paraId="323E8175" w14:textId="77777777" w:rsidTr="00642D0B">
        <w:tc>
          <w:tcPr>
            <w:tcW w:w="7650" w:type="dxa"/>
          </w:tcPr>
          <w:p w14:paraId="765C06DE" w14:textId="3A012327"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SN8</w:t>
            </w:r>
          </w:p>
        </w:tc>
        <w:tc>
          <w:tcPr>
            <w:tcW w:w="1412" w:type="dxa"/>
          </w:tcPr>
          <w:p w14:paraId="43807613" w14:textId="05AC5234" w:rsidR="00CF5577" w:rsidRPr="0083762B" w:rsidRDefault="00CF5577" w:rsidP="00642D0B">
            <w:pPr>
              <w:rPr>
                <w:rFonts w:cs="Arial"/>
                <w:szCs w:val="20"/>
              </w:rPr>
            </w:pPr>
          </w:p>
        </w:tc>
      </w:tr>
      <w:tr w:rsidR="00CF5577" w:rsidRPr="0083762B" w14:paraId="464495F2" w14:textId="77777777" w:rsidTr="00642D0B">
        <w:trPr>
          <w:trHeight w:val="80"/>
        </w:trPr>
        <w:tc>
          <w:tcPr>
            <w:tcW w:w="7650" w:type="dxa"/>
          </w:tcPr>
          <w:p w14:paraId="22F93514" w14:textId="7F52D6B8"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SN10</w:t>
            </w:r>
          </w:p>
        </w:tc>
        <w:tc>
          <w:tcPr>
            <w:tcW w:w="1412" w:type="dxa"/>
          </w:tcPr>
          <w:p w14:paraId="4D76165C" w14:textId="3EDA406D" w:rsidR="00CF5577" w:rsidRPr="0083762B" w:rsidRDefault="00CF5577" w:rsidP="00642D0B">
            <w:pPr>
              <w:rPr>
                <w:rFonts w:cs="Arial"/>
                <w:szCs w:val="20"/>
              </w:rPr>
            </w:pPr>
          </w:p>
        </w:tc>
      </w:tr>
      <w:tr w:rsidR="00CF5577" w:rsidRPr="0083762B" w14:paraId="6FB66B4A" w14:textId="77777777" w:rsidTr="00642D0B">
        <w:trPr>
          <w:trHeight w:val="80"/>
        </w:trPr>
        <w:tc>
          <w:tcPr>
            <w:tcW w:w="7650" w:type="dxa"/>
          </w:tcPr>
          <w:p w14:paraId="50394C8A" w14:textId="2B6ABD93"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250, SN10</w:t>
            </w:r>
          </w:p>
        </w:tc>
        <w:tc>
          <w:tcPr>
            <w:tcW w:w="1412" w:type="dxa"/>
          </w:tcPr>
          <w:p w14:paraId="413A2BFD" w14:textId="55E65D87" w:rsidR="00CF5577" w:rsidRPr="0083762B" w:rsidRDefault="00CF5577" w:rsidP="00642D0B">
            <w:pPr>
              <w:rPr>
                <w:rFonts w:cs="Arial"/>
                <w:szCs w:val="20"/>
              </w:rPr>
            </w:pPr>
          </w:p>
        </w:tc>
      </w:tr>
      <w:tr w:rsidR="00CF5577" w:rsidRPr="0083762B" w14:paraId="5E1EE077" w14:textId="77777777" w:rsidTr="00642D0B">
        <w:trPr>
          <w:trHeight w:val="80"/>
        </w:trPr>
        <w:tc>
          <w:tcPr>
            <w:tcW w:w="7650" w:type="dxa"/>
          </w:tcPr>
          <w:p w14:paraId="443EE2AE" w14:textId="5293FB6A"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SN10, koleno 15 °</w:t>
            </w:r>
          </w:p>
        </w:tc>
        <w:tc>
          <w:tcPr>
            <w:tcW w:w="1412" w:type="dxa"/>
          </w:tcPr>
          <w:p w14:paraId="3B8AFD29" w14:textId="019EEC46" w:rsidR="00CF5577" w:rsidRPr="0083762B" w:rsidRDefault="00CF5577" w:rsidP="00642D0B">
            <w:pPr>
              <w:rPr>
                <w:rFonts w:cs="Arial"/>
                <w:szCs w:val="20"/>
              </w:rPr>
            </w:pPr>
          </w:p>
        </w:tc>
      </w:tr>
      <w:tr w:rsidR="00CF5577" w:rsidRPr="0083762B" w14:paraId="61DC3E9A" w14:textId="77777777" w:rsidTr="00642D0B">
        <w:trPr>
          <w:trHeight w:val="80"/>
        </w:trPr>
        <w:tc>
          <w:tcPr>
            <w:tcW w:w="7650" w:type="dxa"/>
          </w:tcPr>
          <w:p w14:paraId="61961583" w14:textId="20EDAF04"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200/250, SN10, redukce</w:t>
            </w:r>
          </w:p>
        </w:tc>
        <w:tc>
          <w:tcPr>
            <w:tcW w:w="1412" w:type="dxa"/>
          </w:tcPr>
          <w:p w14:paraId="55C42C16" w14:textId="48DADFF1" w:rsidR="00CF5577" w:rsidRPr="0083762B" w:rsidRDefault="00CF5577" w:rsidP="00642D0B">
            <w:pPr>
              <w:rPr>
                <w:rFonts w:cs="Arial"/>
                <w:szCs w:val="20"/>
              </w:rPr>
            </w:pPr>
          </w:p>
        </w:tc>
      </w:tr>
      <w:tr w:rsidR="00CF5577" w:rsidRPr="0083762B" w14:paraId="0AEF9AA0" w14:textId="77777777" w:rsidTr="00642D0B">
        <w:trPr>
          <w:trHeight w:val="80"/>
        </w:trPr>
        <w:tc>
          <w:tcPr>
            <w:tcW w:w="7650" w:type="dxa"/>
          </w:tcPr>
          <w:p w14:paraId="595A8863" w14:textId="77777777" w:rsidR="00CF5577" w:rsidRPr="0083762B" w:rsidRDefault="00CF5577" w:rsidP="00642D0B">
            <w:pPr>
              <w:rPr>
                <w:rFonts w:cs="Arial"/>
                <w:szCs w:val="20"/>
              </w:rPr>
            </w:pPr>
            <w:r w:rsidRPr="0083762B">
              <w:rPr>
                <w:rFonts w:cs="Arial"/>
                <w:szCs w:val="20"/>
              </w:rPr>
              <w:t xml:space="preserve">Betonové kanalizační šachty DN 1000, </w:t>
            </w:r>
            <w:proofErr w:type="spellStart"/>
            <w:r w:rsidRPr="0083762B">
              <w:rPr>
                <w:rFonts w:cs="Arial"/>
                <w:szCs w:val="20"/>
              </w:rPr>
              <w:t>tl</w:t>
            </w:r>
            <w:proofErr w:type="spellEnd"/>
            <w:r w:rsidRPr="0083762B">
              <w:rPr>
                <w:rFonts w:cs="Arial"/>
                <w:szCs w:val="20"/>
              </w:rPr>
              <w:t>. 120 mm</w:t>
            </w:r>
          </w:p>
        </w:tc>
        <w:tc>
          <w:tcPr>
            <w:tcW w:w="1412" w:type="dxa"/>
          </w:tcPr>
          <w:p w14:paraId="012F3422" w14:textId="0FCE0855" w:rsidR="00CF5577" w:rsidRPr="0083762B" w:rsidRDefault="00CF5577" w:rsidP="00642D0B">
            <w:pPr>
              <w:rPr>
                <w:rFonts w:cs="Arial"/>
                <w:szCs w:val="20"/>
              </w:rPr>
            </w:pPr>
          </w:p>
        </w:tc>
      </w:tr>
      <w:tr w:rsidR="00CF5577" w:rsidRPr="0083762B" w14:paraId="0651DD83" w14:textId="77777777" w:rsidTr="00642D0B">
        <w:trPr>
          <w:trHeight w:val="80"/>
        </w:trPr>
        <w:tc>
          <w:tcPr>
            <w:tcW w:w="7650" w:type="dxa"/>
          </w:tcPr>
          <w:p w14:paraId="250BAE4A" w14:textId="77777777" w:rsidR="00CF5577" w:rsidRPr="0083762B" w:rsidRDefault="00CF5577" w:rsidP="00642D0B">
            <w:pPr>
              <w:rPr>
                <w:rFonts w:cs="Arial"/>
                <w:szCs w:val="20"/>
              </w:rPr>
            </w:pPr>
            <w:r w:rsidRPr="0083762B">
              <w:rPr>
                <w:rFonts w:cs="Arial"/>
                <w:szCs w:val="20"/>
              </w:rPr>
              <w:t>Armatura proti vzduté vodě (šachta Š5)</w:t>
            </w:r>
          </w:p>
        </w:tc>
        <w:tc>
          <w:tcPr>
            <w:tcW w:w="1412" w:type="dxa"/>
          </w:tcPr>
          <w:p w14:paraId="4C2A1AC5" w14:textId="6E225368" w:rsidR="00CF5577" w:rsidRPr="0083762B" w:rsidRDefault="00CF5577" w:rsidP="00642D0B">
            <w:pPr>
              <w:rPr>
                <w:rFonts w:cs="Arial"/>
                <w:szCs w:val="20"/>
              </w:rPr>
            </w:pPr>
          </w:p>
        </w:tc>
      </w:tr>
      <w:tr w:rsidR="00CF5577" w:rsidRPr="002B016C" w14:paraId="65DF6052" w14:textId="77777777" w:rsidTr="00642D0B">
        <w:trPr>
          <w:trHeight w:val="80"/>
        </w:trPr>
        <w:tc>
          <w:tcPr>
            <w:tcW w:w="7650" w:type="dxa"/>
          </w:tcPr>
          <w:p w14:paraId="0DAB8F9C" w14:textId="77777777" w:rsidR="00CF5577" w:rsidRPr="0083762B" w:rsidRDefault="00CF5577" w:rsidP="00642D0B">
            <w:pPr>
              <w:rPr>
                <w:rFonts w:cs="Arial"/>
                <w:szCs w:val="20"/>
              </w:rPr>
            </w:pPr>
            <w:r w:rsidRPr="0083762B">
              <w:rPr>
                <w:rFonts w:cs="Arial"/>
                <w:szCs w:val="20"/>
              </w:rPr>
              <w:t>Napojení na stávající kanalizaci (v šachtě Š3)</w:t>
            </w:r>
          </w:p>
        </w:tc>
        <w:tc>
          <w:tcPr>
            <w:tcW w:w="1412" w:type="dxa"/>
          </w:tcPr>
          <w:p w14:paraId="09B0FCD0" w14:textId="35E6B544" w:rsidR="00CF5577" w:rsidRPr="0083762B" w:rsidRDefault="00CF5577" w:rsidP="00642D0B">
            <w:pPr>
              <w:rPr>
                <w:rFonts w:cs="Arial"/>
                <w:szCs w:val="20"/>
              </w:rPr>
            </w:pPr>
          </w:p>
        </w:tc>
      </w:tr>
    </w:tbl>
    <w:p w14:paraId="457F22CC" w14:textId="77777777" w:rsidR="00CF5577" w:rsidRPr="002B016C" w:rsidRDefault="00CF5577" w:rsidP="00CF5577">
      <w:pPr>
        <w:jc w:val="both"/>
        <w:rPr>
          <w:rFonts w:ascii="Calibri" w:hAnsi="Calibri"/>
          <w:sz w:val="24"/>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F5577" w:rsidRPr="002B016C" w14:paraId="52336A18" w14:textId="77777777" w:rsidTr="00642D0B">
        <w:tc>
          <w:tcPr>
            <w:tcW w:w="7650" w:type="dxa"/>
          </w:tcPr>
          <w:p w14:paraId="3966D35C" w14:textId="6B2BBE4B" w:rsidR="00CF5577" w:rsidRPr="0083762B" w:rsidRDefault="00DB11B0" w:rsidP="00642D0B">
            <w:pPr>
              <w:rPr>
                <w:rFonts w:cs="Arial"/>
                <w:b/>
                <w:bCs/>
                <w:szCs w:val="20"/>
              </w:rPr>
            </w:pPr>
            <w:r>
              <w:rPr>
                <w:rFonts w:cs="Arial"/>
                <w:b/>
                <w:bCs/>
                <w:szCs w:val="20"/>
              </w:rPr>
              <w:t>Přípojky na kanalizaci:</w:t>
            </w:r>
          </w:p>
        </w:tc>
        <w:tc>
          <w:tcPr>
            <w:tcW w:w="1412" w:type="dxa"/>
          </w:tcPr>
          <w:p w14:paraId="38C755CD" w14:textId="77777777" w:rsidR="00CF5577" w:rsidRPr="0083762B" w:rsidRDefault="00CF5577" w:rsidP="00642D0B">
            <w:pPr>
              <w:rPr>
                <w:rFonts w:cs="Arial"/>
                <w:szCs w:val="20"/>
              </w:rPr>
            </w:pPr>
          </w:p>
        </w:tc>
      </w:tr>
      <w:tr w:rsidR="00CF5577" w:rsidRPr="002B016C" w14:paraId="588A7339" w14:textId="77777777" w:rsidTr="00642D0B">
        <w:tc>
          <w:tcPr>
            <w:tcW w:w="7650" w:type="dxa"/>
          </w:tcPr>
          <w:p w14:paraId="197A05A5" w14:textId="225DBFE8"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110, SN4 (připojení lapače splavenin v zeleni)</w:t>
            </w:r>
          </w:p>
        </w:tc>
        <w:tc>
          <w:tcPr>
            <w:tcW w:w="1412" w:type="dxa"/>
          </w:tcPr>
          <w:p w14:paraId="79374622" w14:textId="6EC4CE89" w:rsidR="00CF5577" w:rsidRPr="0083762B" w:rsidRDefault="00CF5577" w:rsidP="00642D0B">
            <w:pPr>
              <w:rPr>
                <w:rFonts w:cs="Arial"/>
                <w:szCs w:val="20"/>
              </w:rPr>
            </w:pPr>
          </w:p>
        </w:tc>
      </w:tr>
      <w:tr w:rsidR="00CF5577" w:rsidRPr="002B016C" w14:paraId="746861F3" w14:textId="77777777" w:rsidTr="00642D0B">
        <w:tc>
          <w:tcPr>
            <w:tcW w:w="7650" w:type="dxa"/>
          </w:tcPr>
          <w:p w14:paraId="527328B3" w14:textId="77777777" w:rsidR="00CF5577" w:rsidRPr="0083762B" w:rsidRDefault="00CF5577" w:rsidP="00642D0B">
            <w:pPr>
              <w:rPr>
                <w:rFonts w:cs="Arial"/>
                <w:szCs w:val="20"/>
              </w:rPr>
            </w:pPr>
            <w:r w:rsidRPr="0083762B">
              <w:rPr>
                <w:rFonts w:cs="Arial"/>
                <w:szCs w:val="20"/>
              </w:rPr>
              <w:t>litinový lapač splavenin</w:t>
            </w:r>
          </w:p>
        </w:tc>
        <w:tc>
          <w:tcPr>
            <w:tcW w:w="1412" w:type="dxa"/>
          </w:tcPr>
          <w:p w14:paraId="26ED3073" w14:textId="0F346000" w:rsidR="00CF5577" w:rsidRPr="0083762B" w:rsidRDefault="00CF5577" w:rsidP="00642D0B">
            <w:pPr>
              <w:rPr>
                <w:rFonts w:cs="Arial"/>
                <w:szCs w:val="20"/>
              </w:rPr>
            </w:pPr>
          </w:p>
        </w:tc>
      </w:tr>
      <w:tr w:rsidR="00CF5577" w:rsidRPr="002B016C" w14:paraId="2BF5E6EA" w14:textId="77777777" w:rsidTr="00642D0B">
        <w:tc>
          <w:tcPr>
            <w:tcW w:w="7650" w:type="dxa"/>
          </w:tcPr>
          <w:p w14:paraId="63828DA1" w14:textId="1EF7FCC1"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110, SN10</w:t>
            </w:r>
          </w:p>
        </w:tc>
        <w:tc>
          <w:tcPr>
            <w:tcW w:w="1412" w:type="dxa"/>
          </w:tcPr>
          <w:p w14:paraId="22803820" w14:textId="675387C9" w:rsidR="00CF5577" w:rsidRPr="0083762B" w:rsidRDefault="00CF5577" w:rsidP="00642D0B">
            <w:pPr>
              <w:rPr>
                <w:rFonts w:cs="Arial"/>
                <w:szCs w:val="20"/>
              </w:rPr>
            </w:pPr>
          </w:p>
        </w:tc>
      </w:tr>
      <w:tr w:rsidR="00CF5577" w:rsidRPr="002B016C" w14:paraId="7C5AD9E3" w14:textId="77777777" w:rsidTr="00642D0B">
        <w:trPr>
          <w:trHeight w:val="80"/>
        </w:trPr>
        <w:tc>
          <w:tcPr>
            <w:tcW w:w="7650" w:type="dxa"/>
          </w:tcPr>
          <w:p w14:paraId="13A856D5" w14:textId="0D05BC4E"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SN10 (připojení štěrbinového žlabu)</w:t>
            </w:r>
          </w:p>
        </w:tc>
        <w:tc>
          <w:tcPr>
            <w:tcW w:w="1412" w:type="dxa"/>
          </w:tcPr>
          <w:p w14:paraId="3C17E938" w14:textId="0A8D152C" w:rsidR="00CF5577" w:rsidRPr="0083762B" w:rsidRDefault="00CF5577" w:rsidP="00642D0B">
            <w:pPr>
              <w:rPr>
                <w:rFonts w:cs="Arial"/>
                <w:szCs w:val="20"/>
              </w:rPr>
            </w:pPr>
          </w:p>
        </w:tc>
      </w:tr>
      <w:tr w:rsidR="00CF5577" w:rsidRPr="002B016C" w14:paraId="203C4A1E" w14:textId="77777777" w:rsidTr="00642D0B">
        <w:trPr>
          <w:trHeight w:val="80"/>
        </w:trPr>
        <w:tc>
          <w:tcPr>
            <w:tcW w:w="7650" w:type="dxa"/>
          </w:tcPr>
          <w:p w14:paraId="4465E3C8" w14:textId="77777777" w:rsidR="00CF5577" w:rsidRPr="0083762B" w:rsidRDefault="00CF5577" w:rsidP="00642D0B">
            <w:pPr>
              <w:rPr>
                <w:rFonts w:cs="Arial"/>
                <w:szCs w:val="20"/>
              </w:rPr>
            </w:pPr>
            <w:r w:rsidRPr="0083762B">
              <w:rPr>
                <w:rFonts w:cs="Arial"/>
                <w:szCs w:val="20"/>
              </w:rPr>
              <w:t>Dvorní vpus</w:t>
            </w:r>
            <w:r>
              <w:rPr>
                <w:rFonts w:cs="Arial"/>
                <w:szCs w:val="20"/>
              </w:rPr>
              <w:t>ť</w:t>
            </w:r>
          </w:p>
        </w:tc>
        <w:tc>
          <w:tcPr>
            <w:tcW w:w="1412" w:type="dxa"/>
          </w:tcPr>
          <w:p w14:paraId="13E0557D" w14:textId="6171E2B8" w:rsidR="00CF5577" w:rsidRPr="0083762B" w:rsidRDefault="00CF5577" w:rsidP="00642D0B">
            <w:pPr>
              <w:rPr>
                <w:rFonts w:cs="Arial"/>
                <w:szCs w:val="20"/>
              </w:rPr>
            </w:pPr>
          </w:p>
        </w:tc>
      </w:tr>
      <w:tr w:rsidR="00CF5577" w:rsidRPr="002B016C" w14:paraId="13E9036C" w14:textId="77777777" w:rsidTr="00642D0B">
        <w:trPr>
          <w:trHeight w:val="80"/>
        </w:trPr>
        <w:tc>
          <w:tcPr>
            <w:tcW w:w="7650" w:type="dxa"/>
          </w:tcPr>
          <w:p w14:paraId="43F43318" w14:textId="77777777" w:rsidR="00CF5577" w:rsidRPr="0083762B" w:rsidRDefault="00CF5577" w:rsidP="00642D0B">
            <w:pPr>
              <w:rPr>
                <w:rFonts w:cs="Arial"/>
                <w:szCs w:val="20"/>
              </w:rPr>
            </w:pPr>
            <w:r w:rsidRPr="0083762B">
              <w:rPr>
                <w:rFonts w:cs="Arial"/>
                <w:szCs w:val="20"/>
              </w:rPr>
              <w:t>Napojení na kanalizaci tvarovkami in-</w:t>
            </w:r>
            <w:proofErr w:type="spellStart"/>
            <w:r w:rsidRPr="0083762B">
              <w:rPr>
                <w:rFonts w:cs="Arial"/>
                <w:szCs w:val="20"/>
              </w:rPr>
              <w:t>situ</w:t>
            </w:r>
            <w:proofErr w:type="spellEnd"/>
          </w:p>
        </w:tc>
        <w:tc>
          <w:tcPr>
            <w:tcW w:w="1412" w:type="dxa"/>
          </w:tcPr>
          <w:p w14:paraId="0A590387" w14:textId="69138D59" w:rsidR="00CF5577" w:rsidRPr="0083762B" w:rsidRDefault="00CF5577" w:rsidP="00642D0B">
            <w:pPr>
              <w:rPr>
                <w:rFonts w:cs="Arial"/>
                <w:szCs w:val="20"/>
              </w:rPr>
            </w:pPr>
          </w:p>
        </w:tc>
      </w:tr>
    </w:tbl>
    <w:p w14:paraId="6D35149B" w14:textId="77777777" w:rsidR="00CF5577" w:rsidRPr="002B016C" w:rsidRDefault="00CF5577" w:rsidP="00CF5577">
      <w:pPr>
        <w:jc w:val="both"/>
        <w:rPr>
          <w:rFonts w:ascii="Calibri" w:hAnsi="Calibri"/>
          <w:sz w:val="24"/>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F5577" w:rsidRPr="002B016C" w14:paraId="5455A4D1" w14:textId="77777777" w:rsidTr="00642D0B">
        <w:tc>
          <w:tcPr>
            <w:tcW w:w="7650" w:type="dxa"/>
          </w:tcPr>
          <w:p w14:paraId="28647E5D" w14:textId="0FEC0F23" w:rsidR="00CF5577" w:rsidRPr="0083762B" w:rsidRDefault="00DB11B0" w:rsidP="00642D0B">
            <w:pPr>
              <w:rPr>
                <w:rFonts w:cs="Arial"/>
                <w:b/>
                <w:bCs/>
                <w:szCs w:val="20"/>
              </w:rPr>
            </w:pPr>
            <w:r>
              <w:rPr>
                <w:rFonts w:cs="Arial"/>
                <w:b/>
                <w:bCs/>
                <w:szCs w:val="20"/>
              </w:rPr>
              <w:t>Drenáže:</w:t>
            </w:r>
          </w:p>
        </w:tc>
        <w:tc>
          <w:tcPr>
            <w:tcW w:w="1412" w:type="dxa"/>
          </w:tcPr>
          <w:p w14:paraId="32507999" w14:textId="77777777" w:rsidR="00CF5577" w:rsidRPr="0083762B" w:rsidRDefault="00CF5577" w:rsidP="00642D0B">
            <w:pPr>
              <w:rPr>
                <w:rFonts w:cs="Arial"/>
                <w:szCs w:val="20"/>
              </w:rPr>
            </w:pPr>
          </w:p>
        </w:tc>
      </w:tr>
      <w:tr w:rsidR="00DB11B0" w:rsidRPr="002B016C" w14:paraId="452B99FD" w14:textId="77777777" w:rsidTr="00D900DA">
        <w:tc>
          <w:tcPr>
            <w:tcW w:w="9062" w:type="dxa"/>
            <w:gridSpan w:val="2"/>
          </w:tcPr>
          <w:p w14:paraId="5930EE1C" w14:textId="476B6A25" w:rsidR="00DB11B0" w:rsidRPr="0083762B" w:rsidRDefault="00DB11B0" w:rsidP="00642D0B">
            <w:pPr>
              <w:rPr>
                <w:rFonts w:cs="Arial"/>
                <w:szCs w:val="20"/>
              </w:rPr>
            </w:pPr>
            <w:r>
              <w:rPr>
                <w:rFonts w:cs="Arial"/>
                <w:szCs w:val="20"/>
              </w:rPr>
              <w:t xml:space="preserve">Potrubí </w:t>
            </w:r>
            <w:r w:rsidRPr="0083762B">
              <w:rPr>
                <w:rFonts w:cs="Arial"/>
                <w:szCs w:val="20"/>
              </w:rPr>
              <w:t>PEHD, DN 160, SN 10 (větev A) s perforací 220° v horní části (svodné potrubí)</w:t>
            </w:r>
          </w:p>
        </w:tc>
      </w:tr>
      <w:tr w:rsidR="00CF5577" w:rsidRPr="002B016C" w14:paraId="19765E8C" w14:textId="77777777" w:rsidTr="00642D0B">
        <w:tc>
          <w:tcPr>
            <w:tcW w:w="7650" w:type="dxa"/>
          </w:tcPr>
          <w:p w14:paraId="34BF5561" w14:textId="0CA4E567"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160, SN 10 (odtokové potrubí)</w:t>
            </w:r>
          </w:p>
        </w:tc>
        <w:tc>
          <w:tcPr>
            <w:tcW w:w="1412" w:type="dxa"/>
          </w:tcPr>
          <w:p w14:paraId="2B3B353E" w14:textId="7EA44F8B" w:rsidR="00CF5577" w:rsidRPr="0083762B" w:rsidRDefault="00CF5577" w:rsidP="00642D0B">
            <w:pPr>
              <w:rPr>
                <w:rFonts w:cs="Arial"/>
                <w:szCs w:val="20"/>
              </w:rPr>
            </w:pPr>
          </w:p>
        </w:tc>
      </w:tr>
      <w:tr w:rsidR="00DB11B0" w:rsidRPr="002B016C" w14:paraId="10345C1E" w14:textId="77777777" w:rsidTr="00F52BF3">
        <w:trPr>
          <w:trHeight w:val="80"/>
        </w:trPr>
        <w:tc>
          <w:tcPr>
            <w:tcW w:w="9062" w:type="dxa"/>
            <w:gridSpan w:val="2"/>
          </w:tcPr>
          <w:p w14:paraId="7AFB27D7" w14:textId="50906D7F" w:rsidR="00DB11B0" w:rsidRPr="0083762B" w:rsidRDefault="00DB11B0" w:rsidP="00642D0B">
            <w:pPr>
              <w:rPr>
                <w:rFonts w:cs="Arial"/>
                <w:szCs w:val="20"/>
              </w:rPr>
            </w:pPr>
            <w:r>
              <w:rPr>
                <w:rFonts w:cs="Arial"/>
                <w:szCs w:val="20"/>
              </w:rPr>
              <w:t xml:space="preserve">Potrubí </w:t>
            </w:r>
            <w:r w:rsidRPr="0083762B">
              <w:rPr>
                <w:rFonts w:cs="Arial"/>
                <w:szCs w:val="20"/>
              </w:rPr>
              <w:t>PEHD, DN 200, SN 10 (větev B) s perforací 220° v horní části (svodné potrubí)</w:t>
            </w:r>
          </w:p>
        </w:tc>
      </w:tr>
      <w:tr w:rsidR="00CF5577" w:rsidRPr="002B016C" w14:paraId="548E3A91" w14:textId="77777777" w:rsidTr="00642D0B">
        <w:trPr>
          <w:trHeight w:val="80"/>
        </w:trPr>
        <w:tc>
          <w:tcPr>
            <w:tcW w:w="7650" w:type="dxa"/>
          </w:tcPr>
          <w:p w14:paraId="43BEABDD" w14:textId="61A96013" w:rsidR="00CF5577" w:rsidRPr="0083762B" w:rsidRDefault="00DB11B0" w:rsidP="00642D0B">
            <w:pPr>
              <w:rPr>
                <w:rFonts w:cs="Arial"/>
                <w:szCs w:val="20"/>
              </w:rPr>
            </w:pPr>
            <w:r>
              <w:rPr>
                <w:rFonts w:cs="Arial"/>
                <w:szCs w:val="20"/>
              </w:rPr>
              <w:t xml:space="preserve">Potrubí </w:t>
            </w:r>
            <w:r w:rsidR="00CF5577" w:rsidRPr="0083762B">
              <w:rPr>
                <w:rFonts w:cs="Arial"/>
                <w:szCs w:val="20"/>
              </w:rPr>
              <w:t>PVC-U, DN 200, SN 10 (odtokové potrubí)</w:t>
            </w:r>
          </w:p>
        </w:tc>
        <w:tc>
          <w:tcPr>
            <w:tcW w:w="1412" w:type="dxa"/>
          </w:tcPr>
          <w:p w14:paraId="04D40346" w14:textId="27C08C7C" w:rsidR="00CF5577" w:rsidRPr="0083762B" w:rsidRDefault="00CF5577" w:rsidP="00642D0B">
            <w:pPr>
              <w:rPr>
                <w:rFonts w:cs="Arial"/>
                <w:szCs w:val="20"/>
              </w:rPr>
            </w:pPr>
          </w:p>
        </w:tc>
      </w:tr>
      <w:tr w:rsidR="00CF5577" w:rsidRPr="002B016C" w14:paraId="7E4A1F1C" w14:textId="77777777" w:rsidTr="00642D0B">
        <w:trPr>
          <w:trHeight w:val="80"/>
        </w:trPr>
        <w:tc>
          <w:tcPr>
            <w:tcW w:w="7650" w:type="dxa"/>
          </w:tcPr>
          <w:p w14:paraId="6F69B7F8" w14:textId="77777777" w:rsidR="00CF5577" w:rsidRPr="0083762B" w:rsidRDefault="00CF5577" w:rsidP="00642D0B">
            <w:pPr>
              <w:rPr>
                <w:rFonts w:cs="Arial"/>
                <w:szCs w:val="20"/>
              </w:rPr>
            </w:pPr>
            <w:r w:rsidRPr="0083762B">
              <w:rPr>
                <w:rFonts w:cs="Arial"/>
                <w:szCs w:val="20"/>
              </w:rPr>
              <w:t xml:space="preserve">Kontrolní šachta PP </w:t>
            </w:r>
            <w:r w:rsidRPr="0083762B">
              <w:rPr>
                <w:rFonts w:cs="Arial"/>
              </w:rPr>
              <w:t xml:space="preserve">Ø </w:t>
            </w:r>
            <w:r w:rsidRPr="0083762B">
              <w:t>425</w:t>
            </w:r>
          </w:p>
        </w:tc>
        <w:tc>
          <w:tcPr>
            <w:tcW w:w="1412" w:type="dxa"/>
          </w:tcPr>
          <w:p w14:paraId="45C3A97E" w14:textId="20DA4B90" w:rsidR="00CF5577" w:rsidRPr="0083762B" w:rsidRDefault="00CF5577" w:rsidP="00642D0B">
            <w:pPr>
              <w:rPr>
                <w:rFonts w:cs="Arial"/>
                <w:szCs w:val="20"/>
              </w:rPr>
            </w:pPr>
          </w:p>
        </w:tc>
      </w:tr>
      <w:tr w:rsidR="00CF5577" w:rsidRPr="002B016C" w14:paraId="3291026E" w14:textId="77777777" w:rsidTr="00642D0B">
        <w:trPr>
          <w:trHeight w:val="80"/>
        </w:trPr>
        <w:tc>
          <w:tcPr>
            <w:tcW w:w="7650" w:type="dxa"/>
          </w:tcPr>
          <w:p w14:paraId="7C987B4A" w14:textId="77777777" w:rsidR="00CF5577" w:rsidRPr="0083762B" w:rsidRDefault="00CF5577" w:rsidP="00642D0B">
            <w:pPr>
              <w:rPr>
                <w:rFonts w:cs="Arial"/>
                <w:szCs w:val="20"/>
              </w:rPr>
            </w:pPr>
            <w:r w:rsidRPr="0083762B">
              <w:rPr>
                <w:rFonts w:cs="Arial"/>
                <w:szCs w:val="20"/>
              </w:rPr>
              <w:t xml:space="preserve">Čistící šachta PP </w:t>
            </w:r>
            <w:r w:rsidRPr="0083762B">
              <w:rPr>
                <w:rFonts w:cs="Arial"/>
              </w:rPr>
              <w:t xml:space="preserve">Ø </w:t>
            </w:r>
            <w:r w:rsidRPr="0083762B">
              <w:t>425</w:t>
            </w:r>
          </w:p>
        </w:tc>
        <w:tc>
          <w:tcPr>
            <w:tcW w:w="1412" w:type="dxa"/>
          </w:tcPr>
          <w:p w14:paraId="00BECB7C" w14:textId="7191A279" w:rsidR="00CF5577" w:rsidRPr="0083762B" w:rsidRDefault="00CF5577" w:rsidP="00642D0B">
            <w:pPr>
              <w:rPr>
                <w:rFonts w:cs="Arial"/>
                <w:szCs w:val="20"/>
              </w:rPr>
            </w:pPr>
          </w:p>
        </w:tc>
      </w:tr>
      <w:tr w:rsidR="00CF5577" w:rsidRPr="002B016C" w14:paraId="3DC8FF94" w14:textId="77777777" w:rsidTr="00642D0B">
        <w:trPr>
          <w:trHeight w:val="80"/>
        </w:trPr>
        <w:tc>
          <w:tcPr>
            <w:tcW w:w="7650" w:type="dxa"/>
          </w:tcPr>
          <w:p w14:paraId="0016FA27" w14:textId="77777777" w:rsidR="00CF5577" w:rsidRPr="0083762B" w:rsidRDefault="00CF5577" w:rsidP="00642D0B">
            <w:pPr>
              <w:rPr>
                <w:rFonts w:cs="Arial"/>
                <w:szCs w:val="20"/>
              </w:rPr>
            </w:pPr>
            <w:r w:rsidRPr="0083762B">
              <w:rPr>
                <w:rFonts w:cs="Arial"/>
                <w:szCs w:val="20"/>
              </w:rPr>
              <w:t>Kalový koš</w:t>
            </w:r>
          </w:p>
        </w:tc>
        <w:tc>
          <w:tcPr>
            <w:tcW w:w="1412" w:type="dxa"/>
          </w:tcPr>
          <w:p w14:paraId="0C874E06" w14:textId="7B12E544" w:rsidR="00CF5577" w:rsidRPr="0083762B" w:rsidRDefault="00CF5577" w:rsidP="00642D0B">
            <w:pPr>
              <w:rPr>
                <w:rFonts w:cs="Arial"/>
                <w:szCs w:val="20"/>
              </w:rPr>
            </w:pPr>
          </w:p>
        </w:tc>
      </w:tr>
      <w:tr w:rsidR="00CF5577" w:rsidRPr="00E02129" w14:paraId="6C475782" w14:textId="77777777" w:rsidTr="00642D0B">
        <w:trPr>
          <w:trHeight w:val="80"/>
        </w:trPr>
        <w:tc>
          <w:tcPr>
            <w:tcW w:w="7650" w:type="dxa"/>
          </w:tcPr>
          <w:p w14:paraId="6301B3E0" w14:textId="77777777" w:rsidR="00CF5577" w:rsidRPr="0083762B" w:rsidRDefault="00CF5577" w:rsidP="00642D0B">
            <w:pPr>
              <w:rPr>
                <w:rFonts w:cs="Arial"/>
                <w:szCs w:val="20"/>
              </w:rPr>
            </w:pPr>
            <w:r w:rsidRPr="0083762B">
              <w:rPr>
                <w:rFonts w:cs="Arial"/>
                <w:szCs w:val="20"/>
              </w:rPr>
              <w:t>Napojení na stávající kanalizaci (v šachtě Š3)</w:t>
            </w:r>
          </w:p>
        </w:tc>
        <w:tc>
          <w:tcPr>
            <w:tcW w:w="1412" w:type="dxa"/>
          </w:tcPr>
          <w:p w14:paraId="535E85FF" w14:textId="1EF25A1E" w:rsidR="00CF5577" w:rsidRPr="0083762B" w:rsidRDefault="00CF5577" w:rsidP="00642D0B">
            <w:pPr>
              <w:rPr>
                <w:rFonts w:cs="Arial"/>
                <w:szCs w:val="20"/>
              </w:rPr>
            </w:pPr>
          </w:p>
        </w:tc>
      </w:tr>
    </w:tbl>
    <w:p w14:paraId="07F50832" w14:textId="77777777" w:rsidR="00CF5577" w:rsidRPr="00474CA5" w:rsidRDefault="00CF5577" w:rsidP="00CF5577">
      <w:pPr>
        <w:jc w:val="both"/>
        <w:rPr>
          <w:rFonts w:ascii="Calibri" w:hAnsi="Calibri"/>
          <w:sz w:val="24"/>
        </w:rPr>
      </w:pPr>
    </w:p>
    <w:p w14:paraId="7BD298B5" w14:textId="77777777" w:rsidR="0060605D" w:rsidRDefault="0060605D" w:rsidP="00290263">
      <w:pPr>
        <w:jc w:val="both"/>
        <w:rPr>
          <w:rFonts w:ascii="Calibri" w:hAnsi="Calibri"/>
          <w:sz w:val="24"/>
        </w:rPr>
      </w:pPr>
    </w:p>
    <w:p w14:paraId="240E9FBB" w14:textId="77777777" w:rsidR="00290263" w:rsidRDefault="00290263" w:rsidP="00290263">
      <w:pPr>
        <w:jc w:val="both"/>
        <w:rPr>
          <w:rFonts w:ascii="Calibri" w:hAnsi="Calibri"/>
          <w:sz w:val="24"/>
        </w:rPr>
      </w:pPr>
    </w:p>
    <w:p w14:paraId="60129E33" w14:textId="77777777" w:rsidR="00290263" w:rsidRDefault="00290263" w:rsidP="00290263">
      <w:pPr>
        <w:spacing w:after="120"/>
        <w:jc w:val="both"/>
        <w:rPr>
          <w:rFonts w:ascii="Calibri" w:hAnsi="Calibri"/>
          <w:b/>
          <w:sz w:val="24"/>
        </w:rPr>
      </w:pPr>
      <w:r w:rsidRPr="00DF1293">
        <w:rPr>
          <w:rFonts w:ascii="Calibri" w:hAnsi="Calibri"/>
          <w:b/>
          <w:sz w:val="24"/>
        </w:rPr>
        <w:t>j) orientační náklady stavby</w:t>
      </w:r>
    </w:p>
    <w:p w14:paraId="454BFF7E" w14:textId="77777777" w:rsidR="00290263" w:rsidRDefault="00290263" w:rsidP="00290263">
      <w:pPr>
        <w:jc w:val="both"/>
        <w:rPr>
          <w:rFonts w:ascii="Calibri" w:hAnsi="Calibri"/>
          <w:sz w:val="24"/>
        </w:rPr>
      </w:pPr>
      <w:r>
        <w:rPr>
          <w:rFonts w:ascii="Calibri" w:hAnsi="Calibri"/>
          <w:sz w:val="24"/>
        </w:rPr>
        <w:t>Budou upřesněny ve zjednodušeném podlimitním řízení.</w:t>
      </w:r>
    </w:p>
    <w:p w14:paraId="6DB7FD19" w14:textId="77777777" w:rsidR="00290263" w:rsidRDefault="00290263" w:rsidP="00290263">
      <w:pPr>
        <w:jc w:val="both"/>
        <w:rPr>
          <w:rFonts w:ascii="Calibri" w:hAnsi="Calibri"/>
          <w:sz w:val="24"/>
        </w:rPr>
      </w:pPr>
    </w:p>
    <w:p w14:paraId="2FF3FD54" w14:textId="77777777" w:rsidR="003539D8" w:rsidRDefault="003539D8" w:rsidP="00290263">
      <w:pPr>
        <w:jc w:val="both"/>
        <w:rPr>
          <w:rFonts w:ascii="Calibri" w:hAnsi="Calibri"/>
          <w:sz w:val="24"/>
        </w:rPr>
      </w:pPr>
    </w:p>
    <w:p w14:paraId="4119FA5B" w14:textId="77777777" w:rsidR="003539D8" w:rsidRDefault="003539D8" w:rsidP="00290263">
      <w:pPr>
        <w:jc w:val="both"/>
        <w:rPr>
          <w:rFonts w:ascii="Calibri" w:hAnsi="Calibri"/>
          <w:sz w:val="24"/>
        </w:rPr>
      </w:pPr>
    </w:p>
    <w:p w14:paraId="46758AD6" w14:textId="77777777" w:rsidR="00290263" w:rsidRPr="000F6FD0" w:rsidRDefault="00290263" w:rsidP="00290263">
      <w:pPr>
        <w:jc w:val="both"/>
        <w:rPr>
          <w:rFonts w:ascii="Calibri" w:hAnsi="Calibri"/>
          <w:b/>
          <w:bCs/>
          <w:sz w:val="24"/>
        </w:rPr>
      </w:pPr>
      <w:r w:rsidRPr="000F6FD0">
        <w:rPr>
          <w:rFonts w:ascii="Calibri" w:hAnsi="Calibri"/>
          <w:b/>
          <w:bCs/>
          <w:sz w:val="24"/>
        </w:rPr>
        <w:t xml:space="preserve">B.2.2 </w:t>
      </w:r>
      <w:r>
        <w:rPr>
          <w:rFonts w:ascii="Calibri" w:hAnsi="Calibri"/>
          <w:b/>
          <w:bCs/>
          <w:sz w:val="24"/>
        </w:rPr>
        <w:tab/>
      </w:r>
      <w:r w:rsidRPr="000F6FD0">
        <w:rPr>
          <w:rFonts w:ascii="Calibri" w:hAnsi="Calibri"/>
          <w:b/>
          <w:bCs/>
          <w:sz w:val="24"/>
        </w:rPr>
        <w:t>Celkové urbanistické a architektonické řešení</w:t>
      </w:r>
    </w:p>
    <w:p w14:paraId="265C1D2B" w14:textId="77777777" w:rsidR="00290263" w:rsidRDefault="00290263" w:rsidP="00290263">
      <w:pPr>
        <w:jc w:val="both"/>
        <w:rPr>
          <w:rFonts w:ascii="Calibri" w:hAnsi="Calibri"/>
          <w:sz w:val="24"/>
        </w:rPr>
      </w:pPr>
    </w:p>
    <w:p w14:paraId="36D7C3E7" w14:textId="77777777" w:rsidR="00290263" w:rsidRPr="00660A1D" w:rsidRDefault="00290263" w:rsidP="00290263">
      <w:pPr>
        <w:pStyle w:val="Odstavecseseznamem"/>
        <w:numPr>
          <w:ilvl w:val="0"/>
          <w:numId w:val="18"/>
        </w:numPr>
        <w:contextualSpacing w:val="0"/>
        <w:jc w:val="both"/>
        <w:rPr>
          <w:rFonts w:ascii="Calibri" w:hAnsi="Calibri"/>
          <w:b/>
          <w:bCs/>
          <w:sz w:val="24"/>
        </w:rPr>
      </w:pPr>
      <w:r w:rsidRPr="00660A1D">
        <w:rPr>
          <w:rFonts w:ascii="Calibri" w:hAnsi="Calibri"/>
          <w:b/>
          <w:bCs/>
          <w:sz w:val="24"/>
        </w:rPr>
        <w:t>Urbanismus – územní regulace, kompozice prostorového řešení</w:t>
      </w:r>
    </w:p>
    <w:p w14:paraId="0E834120" w14:textId="77777777" w:rsidR="00290263" w:rsidRDefault="00290263" w:rsidP="00290263">
      <w:pPr>
        <w:jc w:val="both"/>
        <w:rPr>
          <w:rFonts w:ascii="Calibri" w:hAnsi="Calibri"/>
          <w:sz w:val="24"/>
        </w:rPr>
      </w:pPr>
    </w:p>
    <w:p w14:paraId="5C6611AF" w14:textId="77777777" w:rsidR="00290263" w:rsidRDefault="00290263" w:rsidP="00290263">
      <w:pPr>
        <w:jc w:val="both"/>
        <w:rPr>
          <w:rFonts w:ascii="Calibri" w:hAnsi="Calibri"/>
          <w:sz w:val="24"/>
        </w:rPr>
      </w:pPr>
      <w:r>
        <w:rPr>
          <w:rFonts w:ascii="Calibri" w:hAnsi="Calibri"/>
          <w:sz w:val="24"/>
        </w:rPr>
        <w:t>Navržené stavební úpravy nemění urbanistický charakter území. Do stávající kompozice prostorového řešení není zasahováno.</w:t>
      </w:r>
    </w:p>
    <w:p w14:paraId="52C15518" w14:textId="77777777" w:rsidR="00290263" w:rsidRDefault="00290263" w:rsidP="00290263">
      <w:pPr>
        <w:jc w:val="both"/>
        <w:rPr>
          <w:rFonts w:ascii="Calibri" w:hAnsi="Calibri"/>
          <w:sz w:val="24"/>
        </w:rPr>
      </w:pPr>
    </w:p>
    <w:p w14:paraId="5DEA507C" w14:textId="77777777" w:rsidR="00290263" w:rsidRPr="00660A1D" w:rsidRDefault="00290263" w:rsidP="00290263">
      <w:pPr>
        <w:pStyle w:val="Odstavecseseznamem"/>
        <w:numPr>
          <w:ilvl w:val="0"/>
          <w:numId w:val="18"/>
        </w:numPr>
        <w:contextualSpacing w:val="0"/>
        <w:jc w:val="both"/>
        <w:rPr>
          <w:rFonts w:ascii="Calibri" w:hAnsi="Calibri"/>
          <w:b/>
          <w:bCs/>
          <w:sz w:val="24"/>
        </w:rPr>
      </w:pPr>
      <w:r w:rsidRPr="00660A1D">
        <w:rPr>
          <w:rFonts w:ascii="Calibri" w:hAnsi="Calibri"/>
          <w:b/>
          <w:bCs/>
          <w:sz w:val="24"/>
        </w:rPr>
        <w:t>Architektonické řešení – kompozice tvarového řešení, materiálové a barevné řešení</w:t>
      </w:r>
    </w:p>
    <w:p w14:paraId="011E8BED" w14:textId="77777777" w:rsidR="00290263" w:rsidRDefault="00290263" w:rsidP="00290263">
      <w:pPr>
        <w:jc w:val="both"/>
        <w:rPr>
          <w:rFonts w:ascii="Calibri" w:hAnsi="Calibri"/>
          <w:sz w:val="24"/>
        </w:rPr>
      </w:pPr>
    </w:p>
    <w:p w14:paraId="0BEAC5A3" w14:textId="084DE459" w:rsidR="00290263" w:rsidRDefault="008E6E12" w:rsidP="00290263">
      <w:pPr>
        <w:jc w:val="both"/>
        <w:rPr>
          <w:rFonts w:ascii="Calibri" w:hAnsi="Calibri"/>
          <w:sz w:val="24"/>
        </w:rPr>
      </w:pPr>
      <w:r w:rsidRPr="00250FCA">
        <w:rPr>
          <w:rFonts w:ascii="Calibri" w:hAnsi="Calibri"/>
          <w:sz w:val="24"/>
        </w:rPr>
        <w:t>Kompozice tvarového a barevného řešení nebude stavbou dotčena. Změní se pouze povrch odstavného stání z betonových silničních panelů na betonovou dlažbu šedé barvy ve formátu 200</w:t>
      </w:r>
      <w:r w:rsidR="004553C4" w:rsidRPr="00250FCA">
        <w:rPr>
          <w:rFonts w:ascii="Calibri" w:hAnsi="Calibri"/>
          <w:sz w:val="24"/>
        </w:rPr>
        <w:t> </w:t>
      </w:r>
      <w:r w:rsidRPr="00250FCA">
        <w:rPr>
          <w:rFonts w:ascii="Calibri" w:hAnsi="Calibri"/>
          <w:sz w:val="24"/>
        </w:rPr>
        <w:t xml:space="preserve">x 200 mm, </w:t>
      </w:r>
      <w:proofErr w:type="spellStart"/>
      <w:r w:rsidRPr="00250FCA">
        <w:rPr>
          <w:rFonts w:ascii="Calibri" w:hAnsi="Calibri"/>
          <w:sz w:val="24"/>
        </w:rPr>
        <w:t>tl</w:t>
      </w:r>
      <w:proofErr w:type="spellEnd"/>
      <w:r w:rsidRPr="00250FCA">
        <w:rPr>
          <w:rFonts w:ascii="Calibri" w:hAnsi="Calibri"/>
          <w:sz w:val="24"/>
        </w:rPr>
        <w:t>. 100 mm.</w:t>
      </w:r>
    </w:p>
    <w:p w14:paraId="48ACBD15" w14:textId="77777777" w:rsidR="00290263" w:rsidRDefault="00290263" w:rsidP="00290263">
      <w:pPr>
        <w:jc w:val="both"/>
        <w:rPr>
          <w:rFonts w:ascii="Calibri" w:hAnsi="Calibri"/>
          <w:sz w:val="24"/>
        </w:rPr>
      </w:pPr>
    </w:p>
    <w:p w14:paraId="25DE9CD2" w14:textId="77777777" w:rsidR="00290263" w:rsidRPr="000F6FD0" w:rsidRDefault="00290263" w:rsidP="00290263">
      <w:pPr>
        <w:jc w:val="both"/>
        <w:rPr>
          <w:rFonts w:ascii="Calibri" w:hAnsi="Calibri"/>
          <w:b/>
          <w:bCs/>
          <w:sz w:val="24"/>
        </w:rPr>
      </w:pPr>
      <w:r w:rsidRPr="000F6FD0">
        <w:rPr>
          <w:rFonts w:ascii="Calibri" w:hAnsi="Calibri"/>
          <w:b/>
          <w:bCs/>
          <w:sz w:val="24"/>
        </w:rPr>
        <w:t xml:space="preserve">B.2.3 </w:t>
      </w:r>
      <w:r>
        <w:rPr>
          <w:rFonts w:ascii="Calibri" w:hAnsi="Calibri"/>
          <w:b/>
          <w:bCs/>
          <w:sz w:val="24"/>
        </w:rPr>
        <w:tab/>
      </w:r>
      <w:r w:rsidRPr="000F6FD0">
        <w:rPr>
          <w:rFonts w:ascii="Calibri" w:hAnsi="Calibri"/>
          <w:b/>
          <w:bCs/>
          <w:sz w:val="24"/>
        </w:rPr>
        <w:t>Celkové provozní řešení, technologie výroby</w:t>
      </w:r>
    </w:p>
    <w:p w14:paraId="6832D956" w14:textId="77777777" w:rsidR="00290263" w:rsidRDefault="00290263" w:rsidP="00290263">
      <w:pPr>
        <w:jc w:val="both"/>
        <w:rPr>
          <w:rFonts w:ascii="Calibri" w:hAnsi="Calibri"/>
          <w:sz w:val="24"/>
        </w:rPr>
      </w:pPr>
    </w:p>
    <w:p w14:paraId="01C8A92A" w14:textId="77777777" w:rsidR="00290263" w:rsidRDefault="00290263" w:rsidP="00290263">
      <w:pPr>
        <w:jc w:val="both"/>
        <w:rPr>
          <w:rFonts w:ascii="Calibri" w:hAnsi="Calibri"/>
          <w:sz w:val="24"/>
        </w:rPr>
      </w:pPr>
      <w:r>
        <w:rPr>
          <w:rFonts w:ascii="Calibri" w:hAnsi="Calibri"/>
          <w:sz w:val="24"/>
        </w:rPr>
        <w:t>Sanačními opatřeními se nemění užívání objektu ani celkové provozní řešení.</w:t>
      </w:r>
    </w:p>
    <w:p w14:paraId="0A0E5979" w14:textId="77777777" w:rsidR="00290263" w:rsidRDefault="00290263" w:rsidP="00290263">
      <w:pPr>
        <w:jc w:val="both"/>
        <w:rPr>
          <w:rFonts w:ascii="Calibri" w:hAnsi="Calibri"/>
          <w:sz w:val="24"/>
        </w:rPr>
      </w:pPr>
    </w:p>
    <w:p w14:paraId="638B26B0" w14:textId="77777777" w:rsidR="00290263" w:rsidRPr="000F6FD0" w:rsidRDefault="00290263" w:rsidP="00290263">
      <w:pPr>
        <w:jc w:val="both"/>
        <w:rPr>
          <w:rFonts w:ascii="Calibri" w:hAnsi="Calibri"/>
          <w:b/>
          <w:bCs/>
          <w:sz w:val="24"/>
        </w:rPr>
      </w:pPr>
      <w:r w:rsidRPr="000F6FD0">
        <w:rPr>
          <w:rFonts w:ascii="Calibri" w:hAnsi="Calibri"/>
          <w:b/>
          <w:bCs/>
          <w:sz w:val="24"/>
        </w:rPr>
        <w:t>B.2.4</w:t>
      </w:r>
      <w:r>
        <w:rPr>
          <w:rFonts w:ascii="Calibri" w:hAnsi="Calibri"/>
          <w:b/>
          <w:bCs/>
          <w:sz w:val="24"/>
        </w:rPr>
        <w:tab/>
      </w:r>
      <w:r w:rsidRPr="000F6FD0">
        <w:rPr>
          <w:rFonts w:ascii="Calibri" w:hAnsi="Calibri"/>
          <w:b/>
          <w:bCs/>
          <w:sz w:val="24"/>
        </w:rPr>
        <w:t xml:space="preserve"> Bezbariérové užívání stavby</w:t>
      </w:r>
    </w:p>
    <w:p w14:paraId="6C581374" w14:textId="77777777" w:rsidR="00290263" w:rsidRDefault="00290263" w:rsidP="00290263">
      <w:pPr>
        <w:jc w:val="both"/>
        <w:rPr>
          <w:rFonts w:ascii="Calibri" w:hAnsi="Calibri"/>
          <w:sz w:val="24"/>
        </w:rPr>
      </w:pPr>
    </w:p>
    <w:p w14:paraId="09EF3EC8" w14:textId="77777777" w:rsidR="00290263" w:rsidRDefault="00290263" w:rsidP="00290263">
      <w:pPr>
        <w:jc w:val="both"/>
        <w:rPr>
          <w:rFonts w:ascii="Calibri" w:hAnsi="Calibri"/>
          <w:sz w:val="24"/>
        </w:rPr>
      </w:pPr>
      <w:r>
        <w:rPr>
          <w:rFonts w:ascii="Calibri" w:hAnsi="Calibri"/>
          <w:sz w:val="24"/>
        </w:rPr>
        <w:t>Navrhované stavební úpravy nemají vliv na stávající řešení přístupu a užívání objektu osobami s omezenou schopností pohybu a orientace.</w:t>
      </w:r>
    </w:p>
    <w:p w14:paraId="3A483907" w14:textId="77777777" w:rsidR="00290263" w:rsidRDefault="00290263" w:rsidP="00290263">
      <w:pPr>
        <w:jc w:val="both"/>
        <w:rPr>
          <w:rFonts w:ascii="Calibri" w:hAnsi="Calibri"/>
          <w:sz w:val="24"/>
        </w:rPr>
      </w:pPr>
    </w:p>
    <w:p w14:paraId="7FC0881F" w14:textId="77777777" w:rsidR="00290263" w:rsidRPr="000F6FD0" w:rsidRDefault="00290263" w:rsidP="00290263">
      <w:pPr>
        <w:jc w:val="both"/>
        <w:rPr>
          <w:rFonts w:ascii="Calibri" w:hAnsi="Calibri"/>
          <w:b/>
          <w:bCs/>
          <w:sz w:val="24"/>
        </w:rPr>
      </w:pPr>
      <w:r w:rsidRPr="000F6FD0">
        <w:rPr>
          <w:rFonts w:ascii="Calibri" w:hAnsi="Calibri"/>
          <w:b/>
          <w:bCs/>
          <w:sz w:val="24"/>
        </w:rPr>
        <w:t xml:space="preserve">B.2.5 </w:t>
      </w:r>
      <w:r>
        <w:rPr>
          <w:rFonts w:ascii="Calibri" w:hAnsi="Calibri"/>
          <w:b/>
          <w:bCs/>
          <w:sz w:val="24"/>
        </w:rPr>
        <w:tab/>
      </w:r>
      <w:r w:rsidRPr="000F6FD0">
        <w:rPr>
          <w:rFonts w:ascii="Calibri" w:hAnsi="Calibri"/>
          <w:b/>
          <w:bCs/>
          <w:sz w:val="24"/>
        </w:rPr>
        <w:t>Bezpečnost při užívání stavby</w:t>
      </w:r>
    </w:p>
    <w:p w14:paraId="18331183" w14:textId="77777777" w:rsidR="00290263" w:rsidRDefault="00290263" w:rsidP="00290263">
      <w:pPr>
        <w:jc w:val="both"/>
        <w:rPr>
          <w:rFonts w:ascii="Calibri" w:hAnsi="Calibri"/>
          <w:sz w:val="24"/>
        </w:rPr>
      </w:pPr>
    </w:p>
    <w:p w14:paraId="7A3398FE" w14:textId="77777777" w:rsidR="00290263" w:rsidRDefault="00290263" w:rsidP="00290263">
      <w:pPr>
        <w:jc w:val="both"/>
        <w:rPr>
          <w:rFonts w:ascii="Calibri" w:hAnsi="Calibri"/>
          <w:sz w:val="24"/>
        </w:rPr>
      </w:pPr>
      <w:r>
        <w:rPr>
          <w:rFonts w:ascii="Calibri" w:hAnsi="Calibri"/>
          <w:sz w:val="24"/>
        </w:rPr>
        <w:t>Stavba je navržena tak, aby při jejím užívání nedocházelo k úrazu uklouznutím, pádem, nárazem, popálením, zásahem elektrickým proudem, výbuchem uvnitř nebo v blízkosti stavby.</w:t>
      </w:r>
    </w:p>
    <w:p w14:paraId="28813047" w14:textId="77777777" w:rsidR="00290263" w:rsidRDefault="00290263" w:rsidP="00290263">
      <w:pPr>
        <w:jc w:val="both"/>
        <w:rPr>
          <w:rFonts w:ascii="Calibri" w:hAnsi="Calibri"/>
          <w:sz w:val="24"/>
        </w:rPr>
      </w:pPr>
      <w:r>
        <w:rPr>
          <w:rFonts w:ascii="Calibri" w:hAnsi="Calibri"/>
          <w:sz w:val="24"/>
        </w:rPr>
        <w:t>Při provádění a užívání stavby nebude ohrožena bezpečnost provozu na pozemních komunikacích.</w:t>
      </w:r>
    </w:p>
    <w:p w14:paraId="7F25CBC3" w14:textId="77777777" w:rsidR="00290263" w:rsidRDefault="00290263" w:rsidP="00290263">
      <w:pPr>
        <w:jc w:val="both"/>
        <w:rPr>
          <w:rFonts w:ascii="Calibri" w:hAnsi="Calibri"/>
          <w:sz w:val="24"/>
        </w:rPr>
      </w:pPr>
    </w:p>
    <w:p w14:paraId="06843863" w14:textId="77777777" w:rsidR="00BC201E" w:rsidRDefault="00BC201E" w:rsidP="00290263">
      <w:pPr>
        <w:jc w:val="both"/>
        <w:rPr>
          <w:rFonts w:ascii="Calibri" w:hAnsi="Calibri"/>
          <w:sz w:val="24"/>
        </w:rPr>
      </w:pPr>
    </w:p>
    <w:p w14:paraId="6806EBFA" w14:textId="77777777" w:rsidR="00290263" w:rsidRPr="000F6FD0" w:rsidRDefault="00290263" w:rsidP="00290263">
      <w:pPr>
        <w:jc w:val="both"/>
        <w:rPr>
          <w:rFonts w:ascii="Calibri" w:hAnsi="Calibri"/>
          <w:b/>
          <w:bCs/>
          <w:sz w:val="24"/>
        </w:rPr>
      </w:pPr>
      <w:r w:rsidRPr="000F6FD0">
        <w:rPr>
          <w:rFonts w:ascii="Calibri" w:hAnsi="Calibri"/>
          <w:b/>
          <w:bCs/>
          <w:sz w:val="24"/>
        </w:rPr>
        <w:lastRenderedPageBreak/>
        <w:t xml:space="preserve">B.2.6 </w:t>
      </w:r>
      <w:r>
        <w:rPr>
          <w:rFonts w:ascii="Calibri" w:hAnsi="Calibri"/>
          <w:b/>
          <w:bCs/>
          <w:sz w:val="24"/>
        </w:rPr>
        <w:tab/>
      </w:r>
      <w:r w:rsidRPr="000F6FD0">
        <w:rPr>
          <w:rFonts w:ascii="Calibri" w:hAnsi="Calibri"/>
          <w:b/>
          <w:bCs/>
          <w:sz w:val="24"/>
        </w:rPr>
        <w:t>Základní charakteristika objektů</w:t>
      </w:r>
    </w:p>
    <w:p w14:paraId="6C97C4A3" w14:textId="77777777" w:rsidR="00290263" w:rsidRDefault="00290263" w:rsidP="00290263">
      <w:pPr>
        <w:jc w:val="both"/>
        <w:rPr>
          <w:rFonts w:ascii="Calibri" w:hAnsi="Calibri"/>
          <w:sz w:val="24"/>
        </w:rPr>
      </w:pPr>
    </w:p>
    <w:p w14:paraId="155F93DC" w14:textId="77777777" w:rsidR="00290263" w:rsidRPr="00896D3E" w:rsidRDefault="00290263" w:rsidP="00290263">
      <w:pPr>
        <w:pStyle w:val="Odstavecseseznamem"/>
        <w:numPr>
          <w:ilvl w:val="0"/>
          <w:numId w:val="19"/>
        </w:numPr>
        <w:contextualSpacing w:val="0"/>
        <w:jc w:val="both"/>
        <w:rPr>
          <w:rFonts w:ascii="Calibri" w:hAnsi="Calibri"/>
          <w:b/>
          <w:bCs/>
          <w:sz w:val="24"/>
        </w:rPr>
      </w:pPr>
      <w:r w:rsidRPr="00896D3E">
        <w:rPr>
          <w:rFonts w:ascii="Calibri" w:hAnsi="Calibri"/>
          <w:b/>
          <w:bCs/>
          <w:sz w:val="24"/>
        </w:rPr>
        <w:t>Stavební část</w:t>
      </w:r>
    </w:p>
    <w:p w14:paraId="0EB80F1B" w14:textId="77777777" w:rsidR="00290263" w:rsidRDefault="00290263" w:rsidP="00290263">
      <w:pPr>
        <w:jc w:val="both"/>
        <w:rPr>
          <w:rFonts w:ascii="Calibri" w:hAnsi="Calibri"/>
          <w:sz w:val="24"/>
        </w:rPr>
      </w:pPr>
    </w:p>
    <w:p w14:paraId="2108658E" w14:textId="501834F9" w:rsidR="00290263" w:rsidRDefault="005D7707" w:rsidP="00CC57D5">
      <w:pPr>
        <w:jc w:val="both"/>
        <w:rPr>
          <w:rFonts w:ascii="Calibri" w:hAnsi="Calibri"/>
          <w:sz w:val="24"/>
        </w:rPr>
      </w:pPr>
      <w:r>
        <w:rPr>
          <w:rFonts w:ascii="Calibri" w:hAnsi="Calibri"/>
          <w:sz w:val="24"/>
        </w:rPr>
        <w:t xml:space="preserve">Škola byla založena </w:t>
      </w:r>
      <w:r w:rsidR="00540B81">
        <w:rPr>
          <w:rFonts w:ascii="Calibri" w:hAnsi="Calibri"/>
          <w:sz w:val="24"/>
        </w:rPr>
        <w:t xml:space="preserve">v letech </w:t>
      </w:r>
      <w:proofErr w:type="gramStart"/>
      <w:r w:rsidR="00540B81">
        <w:rPr>
          <w:rFonts w:ascii="Calibri" w:hAnsi="Calibri"/>
          <w:sz w:val="24"/>
        </w:rPr>
        <w:t>1888 – 1889</w:t>
      </w:r>
      <w:proofErr w:type="gramEnd"/>
      <w:r w:rsidR="00540B81">
        <w:rPr>
          <w:rFonts w:ascii="Calibri" w:hAnsi="Calibri"/>
          <w:sz w:val="24"/>
        </w:rPr>
        <w:t>.</w:t>
      </w:r>
      <w:r w:rsidR="00D63CC6">
        <w:rPr>
          <w:rFonts w:ascii="Calibri" w:hAnsi="Calibri"/>
          <w:sz w:val="24"/>
        </w:rPr>
        <w:t xml:space="preserve"> Jde o volně stojící zděnou dvoupatrovou trojkřídlovou budovu se symetricky komponovaným průčelím členěným rizality a novorenezančním </w:t>
      </w:r>
      <w:proofErr w:type="spellStart"/>
      <w:r w:rsidR="00D63CC6">
        <w:rPr>
          <w:rFonts w:ascii="Calibri" w:hAnsi="Calibri"/>
          <w:sz w:val="24"/>
        </w:rPr>
        <w:t>článkovím</w:t>
      </w:r>
      <w:proofErr w:type="spellEnd"/>
      <w:r w:rsidR="00D63CC6">
        <w:rPr>
          <w:rFonts w:ascii="Calibri" w:hAnsi="Calibri"/>
          <w:sz w:val="24"/>
        </w:rPr>
        <w:t>.</w:t>
      </w:r>
      <w:r w:rsidR="00E059D1">
        <w:rPr>
          <w:rFonts w:ascii="Calibri" w:hAnsi="Calibri"/>
          <w:sz w:val="24"/>
        </w:rPr>
        <w:t xml:space="preserve"> Její architektonický význam a dlouhodobý přínos pro komunitu z ní činí důležitou součást historie i současnosti Frýdku-Místku.</w:t>
      </w:r>
      <w:r w:rsidR="009A6C56">
        <w:rPr>
          <w:rFonts w:ascii="Calibri" w:hAnsi="Calibri"/>
          <w:sz w:val="24"/>
        </w:rPr>
        <w:t xml:space="preserve"> Během </w:t>
      </w:r>
      <w:r w:rsidR="00540B81">
        <w:rPr>
          <w:rFonts w:ascii="Calibri" w:hAnsi="Calibri"/>
          <w:sz w:val="24"/>
        </w:rPr>
        <w:t>následného období</w:t>
      </w:r>
      <w:r w:rsidR="009A6C56">
        <w:rPr>
          <w:rFonts w:ascii="Calibri" w:hAnsi="Calibri"/>
          <w:sz w:val="24"/>
        </w:rPr>
        <w:t xml:space="preserve"> prošla škola několika změnami</w:t>
      </w:r>
      <w:r w:rsidR="00540B81">
        <w:rPr>
          <w:rFonts w:ascii="Calibri" w:hAnsi="Calibri"/>
          <w:sz w:val="24"/>
        </w:rPr>
        <w:t>.</w:t>
      </w:r>
      <w:r w:rsidR="009A6C56">
        <w:rPr>
          <w:rFonts w:ascii="Calibri" w:hAnsi="Calibri"/>
          <w:sz w:val="24"/>
        </w:rPr>
        <w:t xml:space="preserve"> V průběhu let škola procházela různými modernizacemi, aby odpovídala měnícím se požadavkům na vzdělávání.</w:t>
      </w:r>
      <w:r w:rsidR="00540B81">
        <w:rPr>
          <w:rFonts w:ascii="Calibri" w:hAnsi="Calibri"/>
          <w:sz w:val="24"/>
        </w:rPr>
        <w:t xml:space="preserve"> V letech </w:t>
      </w:r>
      <w:proofErr w:type="gramStart"/>
      <w:r w:rsidR="00540B81">
        <w:rPr>
          <w:rFonts w:ascii="Calibri" w:hAnsi="Calibri"/>
          <w:sz w:val="24"/>
        </w:rPr>
        <w:t>1978 – 1980</w:t>
      </w:r>
      <w:proofErr w:type="gramEnd"/>
      <w:r w:rsidR="00540B81">
        <w:rPr>
          <w:rFonts w:ascii="Calibri" w:hAnsi="Calibri"/>
          <w:sz w:val="24"/>
        </w:rPr>
        <w:t xml:space="preserve"> byla provedena generální oprava budovy.</w:t>
      </w:r>
      <w:r w:rsidR="009A6C56">
        <w:rPr>
          <w:rFonts w:ascii="Calibri" w:hAnsi="Calibri"/>
          <w:sz w:val="24"/>
        </w:rPr>
        <w:t xml:space="preserve"> Byly přidány nové učebny, moderní vybavení a technologie, které zlepšily kvalitu vzdělávání. Škola se také zaměřila na rozvoj mimoškolních aktivit a podporu talentovaných studentů.</w:t>
      </w:r>
      <w:r w:rsidR="00540B81">
        <w:rPr>
          <w:rFonts w:ascii="Calibri" w:hAnsi="Calibri"/>
          <w:sz w:val="24"/>
        </w:rPr>
        <w:t xml:space="preserve"> V 90. letech minulého století byla vybudována tělocvična v prostorách bývalé kotelny.</w:t>
      </w:r>
    </w:p>
    <w:p w14:paraId="1B438D57" w14:textId="0991F27D" w:rsidR="00306ECD" w:rsidRPr="003539D8" w:rsidRDefault="009A6C56" w:rsidP="00306ECD">
      <w:pPr>
        <w:spacing w:after="120"/>
        <w:jc w:val="both"/>
        <w:rPr>
          <w:rFonts w:ascii="Calibri" w:hAnsi="Calibri"/>
          <w:sz w:val="24"/>
        </w:rPr>
      </w:pPr>
      <w:r>
        <w:rPr>
          <w:rFonts w:ascii="Calibri" w:hAnsi="Calibri"/>
          <w:sz w:val="24"/>
        </w:rPr>
        <w:t>Základní škola národního umělce Petra Bezruče je nejen vzdělávací institucí, ale také kulturním a společenským centrem. Pořádá různé akce, výstavy a setkání, které přispívají k životu místní komunity. Škola se zapojuje do různých projektů a spolupracuje s dalšími vzdělávacími institucemi a organizacemi.</w:t>
      </w:r>
    </w:p>
    <w:p w14:paraId="5A2CAD69" w14:textId="77777777" w:rsidR="00290263" w:rsidRPr="009950B5" w:rsidRDefault="00290263" w:rsidP="00290263">
      <w:pPr>
        <w:pStyle w:val="Odstavecseseznamem"/>
        <w:numPr>
          <w:ilvl w:val="0"/>
          <w:numId w:val="19"/>
        </w:numPr>
        <w:contextualSpacing w:val="0"/>
        <w:jc w:val="both"/>
        <w:rPr>
          <w:rFonts w:ascii="Calibri" w:hAnsi="Calibri"/>
          <w:b/>
          <w:bCs/>
          <w:sz w:val="24"/>
        </w:rPr>
      </w:pPr>
      <w:r w:rsidRPr="009950B5">
        <w:rPr>
          <w:rFonts w:ascii="Calibri" w:hAnsi="Calibri"/>
          <w:b/>
          <w:bCs/>
          <w:sz w:val="24"/>
        </w:rPr>
        <w:t>Konstrukční a materiálové řešení</w:t>
      </w:r>
    </w:p>
    <w:p w14:paraId="2F6A1E06" w14:textId="2B355E90" w:rsidR="00290263" w:rsidRDefault="00290263" w:rsidP="0006616A">
      <w:pPr>
        <w:jc w:val="both"/>
        <w:rPr>
          <w:rFonts w:asciiTheme="minorHAnsi" w:hAnsiTheme="minorHAnsi" w:cstheme="minorHAnsi"/>
          <w:bCs/>
          <w:sz w:val="24"/>
        </w:rPr>
      </w:pP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sidRPr="001A7DEA">
        <w:rPr>
          <w:rFonts w:asciiTheme="minorHAnsi" w:hAnsiTheme="minorHAnsi" w:cstheme="minorHAnsi"/>
          <w:bCs/>
          <w:sz w:val="24"/>
        </w:rPr>
        <w:tab/>
      </w:r>
    </w:p>
    <w:p w14:paraId="19D99DE3" w14:textId="6C0F65A0" w:rsidR="0006616A" w:rsidRPr="00CE66E7"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dodatečná izolace zdiva dvouřadou tlakovou injektáží</w:t>
      </w:r>
      <w:r w:rsidRPr="001A7DEA">
        <w:rPr>
          <w:rFonts w:asciiTheme="minorHAnsi" w:hAnsiTheme="minorHAnsi" w:cstheme="minorHAnsi"/>
          <w:bCs/>
          <w:sz w:val="24"/>
        </w:rPr>
        <w:tab/>
      </w:r>
      <w:r w:rsidR="00CE66E7">
        <w:rPr>
          <w:rFonts w:asciiTheme="minorHAnsi" w:hAnsiTheme="minorHAnsi" w:cstheme="minorHAnsi"/>
          <w:bCs/>
          <w:sz w:val="24"/>
        </w:rPr>
        <w:t>a plošno</w:t>
      </w:r>
      <w:r w:rsidR="00815D3B">
        <w:rPr>
          <w:rFonts w:asciiTheme="minorHAnsi" w:hAnsiTheme="minorHAnsi" w:cstheme="minorHAnsi"/>
          <w:bCs/>
          <w:sz w:val="24"/>
        </w:rPr>
        <w:t>u</w:t>
      </w:r>
      <w:r w:rsidR="00CE66E7">
        <w:rPr>
          <w:rFonts w:asciiTheme="minorHAnsi" w:hAnsiTheme="minorHAnsi" w:cstheme="minorHAnsi"/>
          <w:bCs/>
          <w:sz w:val="24"/>
        </w:rPr>
        <w:t xml:space="preserve"> izolací injektáží</w:t>
      </w:r>
    </w:p>
    <w:p w14:paraId="25FF42FF" w14:textId="60FCB142" w:rsidR="00CE66E7" w:rsidRPr="0006616A" w:rsidRDefault="00CE66E7" w:rsidP="00290263">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svislá izolace technologií hydroizolačních stěrek a velkoplošných odvětrávacích desek</w:t>
      </w:r>
    </w:p>
    <w:p w14:paraId="4C8AD64B" w14:textId="77777777" w:rsidR="0006616A" w:rsidRPr="001A7DEA" w:rsidRDefault="0006616A" w:rsidP="0006616A">
      <w:pPr>
        <w:pStyle w:val="Odstavecseseznamem"/>
        <w:widowControl/>
        <w:numPr>
          <w:ilvl w:val="0"/>
          <w:numId w:val="29"/>
        </w:numPr>
        <w:autoSpaceDN/>
        <w:adjustRightInd/>
        <w:jc w:val="both"/>
        <w:rPr>
          <w:rFonts w:asciiTheme="minorHAnsi" w:hAnsiTheme="minorHAnsi" w:cstheme="minorHAnsi"/>
          <w:bCs/>
          <w:sz w:val="24"/>
        </w:rPr>
      </w:pPr>
      <w:r w:rsidRPr="001A7DEA">
        <w:rPr>
          <w:rFonts w:asciiTheme="minorHAnsi" w:hAnsiTheme="minorHAnsi" w:cstheme="minorHAnsi"/>
          <w:bCs/>
          <w:sz w:val="24"/>
        </w:rPr>
        <w:t xml:space="preserve">technologie drátové elektroosmózy se systémem kladných a záporných elektrod </w:t>
      </w:r>
    </w:p>
    <w:p w14:paraId="5E0109A4" w14:textId="77777777" w:rsidR="0006616A" w:rsidRDefault="0006616A" w:rsidP="0006616A">
      <w:pPr>
        <w:jc w:val="both"/>
        <w:rPr>
          <w:rFonts w:asciiTheme="minorHAnsi" w:hAnsiTheme="minorHAnsi" w:cstheme="minorHAnsi"/>
          <w:bCs/>
          <w:sz w:val="24"/>
        </w:rPr>
      </w:pPr>
      <w:r w:rsidRPr="001A7DEA">
        <w:rPr>
          <w:rFonts w:asciiTheme="minorHAnsi" w:hAnsiTheme="minorHAnsi" w:cstheme="minorHAnsi"/>
          <w:bCs/>
          <w:sz w:val="24"/>
        </w:rPr>
        <w:t xml:space="preserve">       (dle ČSN 73 0610) vč. dodávky a montáže jednotky elektroosmózy a uvedení </w:t>
      </w:r>
    </w:p>
    <w:p w14:paraId="6E6E3AB3" w14:textId="2C467A7D" w:rsidR="00290263" w:rsidRPr="0006616A" w:rsidRDefault="0006616A" w:rsidP="0006616A">
      <w:pPr>
        <w:jc w:val="both"/>
        <w:rPr>
          <w:rFonts w:asciiTheme="minorHAnsi" w:hAnsiTheme="minorHAnsi" w:cstheme="minorHAnsi"/>
          <w:bCs/>
          <w:sz w:val="24"/>
        </w:rPr>
      </w:pPr>
      <w:r>
        <w:rPr>
          <w:rFonts w:asciiTheme="minorHAnsi" w:hAnsiTheme="minorHAnsi" w:cstheme="minorHAnsi"/>
          <w:bCs/>
          <w:sz w:val="24"/>
        </w:rPr>
        <w:t xml:space="preserve">       </w:t>
      </w:r>
      <w:r w:rsidRPr="0006616A">
        <w:rPr>
          <w:rFonts w:asciiTheme="minorHAnsi" w:hAnsiTheme="minorHAnsi" w:cstheme="minorHAnsi"/>
          <w:bCs/>
          <w:sz w:val="24"/>
        </w:rPr>
        <w:t>do provozu</w:t>
      </w:r>
      <w:r w:rsidRPr="0006616A">
        <w:rPr>
          <w:rFonts w:asciiTheme="minorHAnsi" w:hAnsiTheme="minorHAnsi" w:cstheme="minorHAnsi"/>
          <w:bCs/>
          <w:sz w:val="24"/>
        </w:rPr>
        <w:tab/>
      </w:r>
      <w:r w:rsidRPr="0006616A">
        <w:rPr>
          <w:rFonts w:asciiTheme="minorHAnsi" w:hAnsiTheme="minorHAnsi" w:cstheme="minorHAnsi"/>
          <w:bCs/>
          <w:sz w:val="24"/>
        </w:rPr>
        <w:tab/>
      </w:r>
      <w:r w:rsidRPr="0006616A">
        <w:rPr>
          <w:rFonts w:asciiTheme="minorHAnsi" w:hAnsiTheme="minorHAnsi" w:cstheme="minorHAnsi"/>
          <w:bCs/>
          <w:sz w:val="24"/>
        </w:rPr>
        <w:tab/>
      </w:r>
      <w:r w:rsidRPr="0006616A">
        <w:rPr>
          <w:rFonts w:asciiTheme="minorHAnsi" w:hAnsiTheme="minorHAnsi" w:cstheme="minorHAnsi"/>
          <w:bCs/>
          <w:sz w:val="24"/>
        </w:rPr>
        <w:tab/>
      </w:r>
      <w:r w:rsidR="00290263" w:rsidRPr="0006616A">
        <w:rPr>
          <w:rFonts w:asciiTheme="minorHAnsi" w:hAnsiTheme="minorHAnsi" w:cstheme="minorHAnsi"/>
          <w:bCs/>
          <w:sz w:val="24"/>
        </w:rPr>
        <w:tab/>
      </w:r>
      <w:r w:rsidR="00290263" w:rsidRPr="0006616A">
        <w:rPr>
          <w:rFonts w:asciiTheme="minorHAnsi" w:hAnsiTheme="minorHAnsi" w:cstheme="minorHAnsi"/>
          <w:bCs/>
          <w:sz w:val="24"/>
        </w:rPr>
        <w:tab/>
      </w:r>
      <w:r w:rsidR="00290263" w:rsidRPr="0006616A">
        <w:rPr>
          <w:rFonts w:asciiTheme="minorHAnsi" w:hAnsiTheme="minorHAnsi" w:cstheme="minorHAnsi"/>
          <w:bCs/>
          <w:sz w:val="24"/>
        </w:rPr>
        <w:tab/>
      </w:r>
      <w:r w:rsidR="00290263" w:rsidRPr="0006616A">
        <w:rPr>
          <w:rFonts w:asciiTheme="minorHAnsi" w:hAnsiTheme="minorHAnsi" w:cstheme="minorHAnsi"/>
          <w:bCs/>
          <w:sz w:val="24"/>
        </w:rPr>
        <w:tab/>
      </w:r>
    </w:p>
    <w:p w14:paraId="15CEE5C2" w14:textId="77777777" w:rsidR="00290263" w:rsidRPr="002345E3"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2345E3">
        <w:rPr>
          <w:rFonts w:asciiTheme="minorHAnsi" w:hAnsiTheme="minorHAnsi" w:cstheme="minorHAnsi"/>
          <w:bCs/>
          <w:sz w:val="24"/>
        </w:rPr>
        <w:t xml:space="preserve">drenážní systém s úpravou dna vyspádovaným betonem, drenážní roury </w:t>
      </w:r>
    </w:p>
    <w:p w14:paraId="3D50F95A" w14:textId="0227F461" w:rsidR="00290263" w:rsidRPr="001A7DEA" w:rsidRDefault="00290263" w:rsidP="00C22EF8">
      <w:pPr>
        <w:pStyle w:val="Odstavecseseznamem"/>
        <w:widowControl/>
        <w:autoSpaceDN/>
        <w:adjustRightInd/>
        <w:ind w:left="360"/>
        <w:jc w:val="both"/>
        <w:rPr>
          <w:rFonts w:asciiTheme="minorHAnsi" w:hAnsiTheme="minorHAnsi" w:cstheme="minorHAnsi"/>
          <w:sz w:val="24"/>
        </w:rPr>
      </w:pPr>
      <w:r w:rsidRPr="002345E3">
        <w:rPr>
          <w:rFonts w:asciiTheme="minorHAnsi" w:hAnsiTheme="minorHAnsi" w:cstheme="minorHAnsi"/>
          <w:bCs/>
          <w:sz w:val="24"/>
        </w:rPr>
        <w:t>s pevným dnem, obsyp štěrkem fr. 8/16, napojení tvarovky</w:t>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p>
    <w:p w14:paraId="0D91D2F5" w14:textId="5D88FB54" w:rsidR="00290263" w:rsidRPr="00CE66E7" w:rsidRDefault="00290263" w:rsidP="00CE66E7">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dodávka a montáž drenážních šachtic s napojením do dešťové kanalizace</w:t>
      </w:r>
      <w:r w:rsidRPr="001A7DEA">
        <w:rPr>
          <w:rFonts w:asciiTheme="minorHAnsi" w:hAnsiTheme="minorHAnsi" w:cstheme="minorHAnsi"/>
          <w:bCs/>
          <w:sz w:val="24"/>
        </w:rPr>
        <w:tab/>
      </w:r>
      <w:r w:rsidRPr="001A7DEA">
        <w:rPr>
          <w:rFonts w:asciiTheme="minorHAnsi" w:hAnsiTheme="minorHAnsi" w:cstheme="minorHAnsi"/>
          <w:bCs/>
          <w:sz w:val="24"/>
        </w:rPr>
        <w:tab/>
      </w:r>
      <w:r w:rsidRPr="00CE66E7">
        <w:rPr>
          <w:rFonts w:asciiTheme="minorHAnsi" w:hAnsiTheme="minorHAnsi" w:cstheme="minorHAnsi"/>
          <w:bCs/>
          <w:sz w:val="24"/>
        </w:rPr>
        <w:tab/>
      </w:r>
    </w:p>
    <w:p w14:paraId="2E56B4DB" w14:textId="154F737A" w:rsidR="00290263" w:rsidRPr="001A7DEA"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2345E3">
        <w:rPr>
          <w:rFonts w:asciiTheme="minorHAnsi" w:hAnsiTheme="minorHAnsi" w:cstheme="minorHAnsi"/>
          <w:bCs/>
          <w:sz w:val="24"/>
        </w:rPr>
        <w:t>demontáž a montáž příkopových tvarovek</w:t>
      </w:r>
      <w:r w:rsidRPr="001A7DEA">
        <w:rPr>
          <w:rFonts w:asciiTheme="minorHAnsi" w:hAnsiTheme="minorHAnsi" w:cstheme="minorHAnsi"/>
          <w:bCs/>
          <w:sz w:val="24"/>
        </w:rPr>
        <w:t xml:space="preserve"> s napojením do stávající kanalizace</w:t>
      </w:r>
      <w:r w:rsidRPr="001A7DEA">
        <w:rPr>
          <w:rFonts w:asciiTheme="minorHAnsi" w:hAnsiTheme="minorHAnsi" w:cstheme="minorHAnsi"/>
          <w:bCs/>
          <w:sz w:val="24"/>
        </w:rPr>
        <w:tab/>
      </w:r>
    </w:p>
    <w:p w14:paraId="4F6503B5" w14:textId="289DA678" w:rsidR="00290263" w:rsidRPr="00700D62" w:rsidRDefault="006853B0" w:rsidP="00290263">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l</w:t>
      </w:r>
      <w:r w:rsidR="00C22EF8">
        <w:rPr>
          <w:rFonts w:asciiTheme="minorHAnsi" w:hAnsiTheme="minorHAnsi" w:cstheme="minorHAnsi"/>
          <w:bCs/>
          <w:sz w:val="24"/>
        </w:rPr>
        <w:t xml:space="preserve">okální </w:t>
      </w:r>
      <w:r w:rsidR="00290263" w:rsidRPr="001A7DEA">
        <w:rPr>
          <w:rFonts w:asciiTheme="minorHAnsi" w:hAnsiTheme="minorHAnsi" w:cstheme="minorHAnsi"/>
          <w:bCs/>
          <w:sz w:val="24"/>
        </w:rPr>
        <w:t>aktivní odvětrávání suterénních prostor</w:t>
      </w:r>
      <w:r w:rsidR="00290263" w:rsidRPr="001A7DEA">
        <w:rPr>
          <w:rFonts w:asciiTheme="minorHAnsi" w:hAnsiTheme="minorHAnsi" w:cstheme="minorHAnsi"/>
          <w:bCs/>
          <w:sz w:val="24"/>
        </w:rPr>
        <w:tab/>
      </w:r>
      <w:r w:rsidR="00290263" w:rsidRPr="001A7DEA">
        <w:rPr>
          <w:rFonts w:asciiTheme="minorHAnsi" w:hAnsiTheme="minorHAnsi" w:cstheme="minorHAnsi"/>
          <w:bCs/>
          <w:sz w:val="24"/>
        </w:rPr>
        <w:tab/>
      </w:r>
      <w:r w:rsidR="00290263" w:rsidRPr="001A7DEA">
        <w:rPr>
          <w:rFonts w:asciiTheme="minorHAnsi" w:hAnsiTheme="minorHAnsi" w:cstheme="minorHAnsi"/>
          <w:bCs/>
          <w:sz w:val="24"/>
        </w:rPr>
        <w:tab/>
      </w:r>
      <w:r w:rsidR="00290263" w:rsidRPr="001A7DEA">
        <w:rPr>
          <w:rFonts w:asciiTheme="minorHAnsi" w:hAnsiTheme="minorHAnsi" w:cstheme="minorHAnsi"/>
          <w:bCs/>
          <w:sz w:val="24"/>
        </w:rPr>
        <w:tab/>
      </w:r>
    </w:p>
    <w:p w14:paraId="714C21E6" w14:textId="2A8927E5" w:rsidR="00290263" w:rsidRPr="001A7DEA" w:rsidRDefault="006853B0" w:rsidP="00290263">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p</w:t>
      </w:r>
      <w:r w:rsidR="00290263">
        <w:rPr>
          <w:rFonts w:asciiTheme="minorHAnsi" w:hAnsiTheme="minorHAnsi" w:cstheme="minorHAnsi"/>
          <w:bCs/>
          <w:sz w:val="24"/>
        </w:rPr>
        <w:t>rostorová dezinfekce suterénních prostor</w:t>
      </w:r>
      <w:r w:rsidR="00290263">
        <w:rPr>
          <w:rFonts w:asciiTheme="minorHAnsi" w:hAnsiTheme="minorHAnsi" w:cstheme="minorHAnsi"/>
          <w:bCs/>
          <w:sz w:val="24"/>
        </w:rPr>
        <w:tab/>
      </w:r>
      <w:r w:rsidR="00290263">
        <w:rPr>
          <w:rFonts w:asciiTheme="minorHAnsi" w:hAnsiTheme="minorHAnsi" w:cstheme="minorHAnsi"/>
          <w:bCs/>
          <w:sz w:val="24"/>
        </w:rPr>
        <w:tab/>
      </w:r>
      <w:r w:rsidR="00290263">
        <w:rPr>
          <w:rFonts w:asciiTheme="minorHAnsi" w:hAnsiTheme="minorHAnsi" w:cstheme="minorHAnsi"/>
          <w:bCs/>
          <w:sz w:val="24"/>
        </w:rPr>
        <w:tab/>
      </w:r>
      <w:r w:rsidR="00290263">
        <w:rPr>
          <w:rFonts w:asciiTheme="minorHAnsi" w:hAnsiTheme="minorHAnsi" w:cstheme="minorHAnsi"/>
          <w:bCs/>
          <w:sz w:val="24"/>
        </w:rPr>
        <w:tab/>
      </w:r>
      <w:r w:rsidR="00290263">
        <w:rPr>
          <w:rFonts w:asciiTheme="minorHAnsi" w:hAnsiTheme="minorHAnsi" w:cstheme="minorHAnsi"/>
          <w:bCs/>
          <w:sz w:val="24"/>
        </w:rPr>
        <w:tab/>
      </w:r>
      <w:r w:rsidR="00290263">
        <w:rPr>
          <w:rFonts w:asciiTheme="minorHAnsi" w:hAnsiTheme="minorHAnsi" w:cstheme="minorHAnsi"/>
          <w:bCs/>
          <w:sz w:val="24"/>
        </w:rPr>
        <w:tab/>
      </w:r>
    </w:p>
    <w:p w14:paraId="10BD6B05" w14:textId="7D8D5799" w:rsidR="00290263" w:rsidRPr="001A7DEA"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vysoušení extrémně zavlhčeného zdiva se snížením hodnot na cca 8</w:t>
      </w:r>
      <w:r w:rsidR="004577E2">
        <w:rPr>
          <w:rFonts w:asciiTheme="minorHAnsi" w:hAnsiTheme="minorHAnsi" w:cstheme="minorHAnsi"/>
          <w:bCs/>
          <w:sz w:val="24"/>
        </w:rPr>
        <w:t xml:space="preserve"> </w:t>
      </w:r>
      <w:r w:rsidRPr="001A7DEA">
        <w:rPr>
          <w:rFonts w:asciiTheme="minorHAnsi" w:hAnsiTheme="minorHAnsi" w:cstheme="minorHAnsi"/>
          <w:bCs/>
          <w:sz w:val="24"/>
        </w:rPr>
        <w:t xml:space="preserve">% hm. vlhkosti </w:t>
      </w:r>
    </w:p>
    <w:p w14:paraId="4DBF5909" w14:textId="32668E7B" w:rsidR="00290263" w:rsidRDefault="00290263" w:rsidP="00290263">
      <w:pPr>
        <w:pStyle w:val="Odstavecseseznamem"/>
        <w:ind w:left="360"/>
        <w:jc w:val="both"/>
        <w:rPr>
          <w:rFonts w:asciiTheme="minorHAnsi" w:hAnsiTheme="minorHAnsi" w:cstheme="minorHAnsi"/>
          <w:bCs/>
          <w:sz w:val="24"/>
        </w:rPr>
      </w:pPr>
      <w:r w:rsidRPr="001A7DEA">
        <w:rPr>
          <w:rFonts w:asciiTheme="minorHAnsi" w:hAnsiTheme="minorHAnsi" w:cstheme="minorHAnsi"/>
          <w:bCs/>
          <w:sz w:val="24"/>
        </w:rPr>
        <w:t>technologií mikrovln</w:t>
      </w:r>
      <w:r w:rsidR="004577E2">
        <w:rPr>
          <w:rFonts w:asciiTheme="minorHAnsi" w:hAnsiTheme="minorHAnsi" w:cstheme="minorHAnsi"/>
          <w:bCs/>
          <w:sz w:val="24"/>
        </w:rPr>
        <w:t>,</w:t>
      </w:r>
      <w:r w:rsidRPr="001A7DEA">
        <w:rPr>
          <w:rFonts w:asciiTheme="minorHAnsi" w:hAnsiTheme="minorHAnsi" w:cstheme="minorHAnsi"/>
          <w:bCs/>
          <w:sz w:val="24"/>
        </w:rPr>
        <w:t xml:space="preserve"> popř. topnými sálavými panely</w:t>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p>
    <w:p w14:paraId="40C78D47" w14:textId="593F95C0" w:rsidR="00290263" w:rsidRPr="00700D62" w:rsidRDefault="00290263" w:rsidP="00290263">
      <w:pPr>
        <w:pStyle w:val="Odstavecseseznamem"/>
        <w:numPr>
          <w:ilvl w:val="0"/>
          <w:numId w:val="29"/>
        </w:numPr>
        <w:contextualSpacing w:val="0"/>
        <w:jc w:val="both"/>
        <w:rPr>
          <w:rFonts w:asciiTheme="minorHAnsi" w:hAnsiTheme="minorHAnsi" w:cstheme="minorHAnsi"/>
          <w:bCs/>
          <w:sz w:val="24"/>
        </w:rPr>
      </w:pPr>
      <w:r>
        <w:rPr>
          <w:rFonts w:asciiTheme="minorHAnsi" w:hAnsiTheme="minorHAnsi" w:cstheme="minorHAnsi"/>
          <w:bCs/>
          <w:sz w:val="24"/>
        </w:rPr>
        <w:t>snížení vnitřní relativní vlhkosti suterénních prostor</w:t>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p>
    <w:p w14:paraId="4283C2EC" w14:textId="2675C83D" w:rsidR="00290263" w:rsidRPr="00D54AF8" w:rsidRDefault="00290263" w:rsidP="00D54AF8">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osekání omítek vnitřních vč. očištění zdiva, odvoz a uložení suti na skládky</w:t>
      </w:r>
      <w:r w:rsidRPr="00D54AF8">
        <w:rPr>
          <w:rFonts w:asciiTheme="minorHAnsi" w:hAnsiTheme="minorHAnsi" w:cstheme="minorHAnsi"/>
          <w:bCs/>
          <w:sz w:val="24"/>
        </w:rPr>
        <w:t xml:space="preserve"> </w:t>
      </w:r>
    </w:p>
    <w:p w14:paraId="77742344" w14:textId="77777777" w:rsidR="00D54AF8" w:rsidRDefault="00290263" w:rsidP="00D54AF8">
      <w:pPr>
        <w:pStyle w:val="Odstavecseseznamem"/>
        <w:widowControl/>
        <w:autoSpaceDN/>
        <w:adjustRightInd/>
        <w:ind w:left="360"/>
        <w:jc w:val="both"/>
        <w:rPr>
          <w:rFonts w:asciiTheme="minorHAnsi" w:hAnsiTheme="minorHAnsi" w:cstheme="minorHAnsi"/>
          <w:bCs/>
          <w:sz w:val="24"/>
        </w:rPr>
      </w:pPr>
      <w:r w:rsidRPr="001A7DEA">
        <w:rPr>
          <w:rFonts w:asciiTheme="minorHAnsi" w:hAnsiTheme="minorHAnsi" w:cstheme="minorHAnsi"/>
          <w:bCs/>
          <w:sz w:val="24"/>
        </w:rPr>
        <w:t>vč. poplatků</w:t>
      </w:r>
      <w:r>
        <w:rPr>
          <w:rFonts w:asciiTheme="minorHAnsi" w:hAnsiTheme="minorHAnsi" w:cstheme="minorHAnsi"/>
          <w:bCs/>
          <w:sz w:val="24"/>
        </w:rPr>
        <w:t xml:space="preserve">, </w:t>
      </w:r>
      <w:r w:rsidRPr="001A7DEA">
        <w:rPr>
          <w:rFonts w:asciiTheme="minorHAnsi" w:hAnsiTheme="minorHAnsi" w:cstheme="minorHAnsi"/>
          <w:bCs/>
          <w:sz w:val="24"/>
        </w:rPr>
        <w:t xml:space="preserve">hloubkové </w:t>
      </w:r>
      <w:proofErr w:type="spellStart"/>
      <w:r w:rsidRPr="001A7DEA">
        <w:rPr>
          <w:rFonts w:asciiTheme="minorHAnsi" w:hAnsiTheme="minorHAnsi" w:cstheme="minorHAnsi"/>
          <w:bCs/>
          <w:sz w:val="24"/>
        </w:rPr>
        <w:t>odspárování</w:t>
      </w:r>
      <w:proofErr w:type="spellEnd"/>
      <w:r w:rsidRPr="001A7DEA">
        <w:rPr>
          <w:rFonts w:asciiTheme="minorHAnsi" w:hAnsiTheme="minorHAnsi" w:cstheme="minorHAnsi"/>
          <w:bCs/>
          <w:sz w:val="24"/>
        </w:rPr>
        <w:t xml:space="preserve"> zdiva</w:t>
      </w:r>
    </w:p>
    <w:p w14:paraId="05E0BD3F" w14:textId="3214FBF5" w:rsidR="00D54AF8" w:rsidRPr="00D54AF8" w:rsidRDefault="00D54AF8" w:rsidP="00D54AF8">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stěrkové úpravy na vnitřních plochách vč. podrovnání zdiva</w:t>
      </w:r>
    </w:p>
    <w:p w14:paraId="42678ADE" w14:textId="77777777" w:rsidR="00D54AF8" w:rsidRPr="00D54AF8"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 xml:space="preserve">sanační omítky vnitřní, </w:t>
      </w:r>
      <w:proofErr w:type="spellStart"/>
      <w:r w:rsidRPr="001A7DEA">
        <w:rPr>
          <w:rFonts w:asciiTheme="minorHAnsi" w:hAnsiTheme="minorHAnsi" w:cstheme="minorHAnsi"/>
          <w:bCs/>
          <w:sz w:val="24"/>
        </w:rPr>
        <w:t>tl</w:t>
      </w:r>
      <w:proofErr w:type="spellEnd"/>
      <w:r w:rsidRPr="001A7DEA">
        <w:rPr>
          <w:rFonts w:asciiTheme="minorHAnsi" w:hAnsiTheme="minorHAnsi" w:cstheme="minorHAnsi"/>
          <w:bCs/>
          <w:sz w:val="24"/>
        </w:rPr>
        <w:t xml:space="preserve">. do 4,5 cm, </w:t>
      </w:r>
      <w:proofErr w:type="spellStart"/>
      <w:r w:rsidRPr="001A7DEA">
        <w:rPr>
          <w:rFonts w:asciiTheme="minorHAnsi" w:hAnsiTheme="minorHAnsi" w:cstheme="minorHAnsi"/>
          <w:bCs/>
          <w:sz w:val="24"/>
        </w:rPr>
        <w:t>protisolné</w:t>
      </w:r>
      <w:proofErr w:type="spellEnd"/>
      <w:r w:rsidRPr="001A7DEA">
        <w:rPr>
          <w:rFonts w:asciiTheme="minorHAnsi" w:hAnsiTheme="minorHAnsi" w:cstheme="minorHAnsi"/>
          <w:bCs/>
          <w:sz w:val="24"/>
        </w:rPr>
        <w:t xml:space="preserve"> opatření, štuková úprava</w:t>
      </w:r>
    </w:p>
    <w:p w14:paraId="5F0E6223" w14:textId="262486B7" w:rsidR="00290263" w:rsidRPr="001A7DEA" w:rsidRDefault="00D54AF8" w:rsidP="00290263">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difuzní lišty pro odvětrávání paty konstrukcí</w:t>
      </w:r>
      <w:r w:rsidR="00290263" w:rsidRPr="001A7DEA">
        <w:rPr>
          <w:rFonts w:asciiTheme="minorHAnsi" w:hAnsiTheme="minorHAnsi" w:cstheme="minorHAnsi"/>
          <w:bCs/>
          <w:sz w:val="24"/>
        </w:rPr>
        <w:tab/>
      </w:r>
      <w:r w:rsidR="00290263" w:rsidRPr="001A7DEA">
        <w:rPr>
          <w:rFonts w:asciiTheme="minorHAnsi" w:hAnsiTheme="minorHAnsi" w:cstheme="minorHAnsi"/>
          <w:bCs/>
          <w:sz w:val="24"/>
        </w:rPr>
        <w:tab/>
      </w:r>
    </w:p>
    <w:p w14:paraId="45D7BE05" w14:textId="732FCAAA" w:rsidR="00290263" w:rsidRPr="005B1D0F" w:rsidRDefault="00290263" w:rsidP="00290263">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dočištění zdiva parním propařováním pro otevření pórovitosti zdiva</w:t>
      </w:r>
      <w:r w:rsidRPr="001A7DEA">
        <w:rPr>
          <w:rFonts w:asciiTheme="minorHAnsi" w:hAnsiTheme="minorHAnsi" w:cstheme="minorHAnsi"/>
          <w:bCs/>
          <w:sz w:val="24"/>
        </w:rPr>
        <w:tab/>
      </w:r>
      <w:r w:rsidRPr="001A7DEA">
        <w:rPr>
          <w:rFonts w:asciiTheme="minorHAnsi" w:hAnsiTheme="minorHAnsi" w:cstheme="minorHAnsi"/>
          <w:bCs/>
          <w:sz w:val="24"/>
        </w:rPr>
        <w:tab/>
      </w:r>
      <w:r w:rsidRPr="001A7DEA">
        <w:rPr>
          <w:rFonts w:asciiTheme="minorHAnsi" w:hAnsiTheme="minorHAnsi" w:cstheme="minorHAnsi"/>
          <w:bCs/>
          <w:sz w:val="24"/>
        </w:rPr>
        <w:tab/>
      </w:r>
    </w:p>
    <w:p w14:paraId="00A18F7A" w14:textId="49F4A299" w:rsidR="00290263" w:rsidRPr="001A7DEA" w:rsidRDefault="00290263" w:rsidP="00290263">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odsolení zdiva obětovanými omítkami</w:t>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r>
        <w:rPr>
          <w:rFonts w:asciiTheme="minorHAnsi" w:hAnsiTheme="minorHAnsi" w:cstheme="minorHAnsi"/>
          <w:bCs/>
          <w:sz w:val="24"/>
        </w:rPr>
        <w:tab/>
      </w:r>
    </w:p>
    <w:p w14:paraId="3A76BC9E" w14:textId="3B12D527" w:rsidR="00426B45" w:rsidRPr="00426B45" w:rsidRDefault="00290263" w:rsidP="00C22EF8">
      <w:pPr>
        <w:pStyle w:val="Odstavecseseznamem"/>
        <w:widowControl/>
        <w:numPr>
          <w:ilvl w:val="0"/>
          <w:numId w:val="29"/>
        </w:numPr>
        <w:autoSpaceDN/>
        <w:adjustRightInd/>
        <w:jc w:val="both"/>
        <w:rPr>
          <w:rFonts w:asciiTheme="minorHAnsi" w:hAnsiTheme="minorHAnsi" w:cstheme="minorHAnsi"/>
          <w:sz w:val="24"/>
        </w:rPr>
      </w:pPr>
      <w:r w:rsidRPr="001A7DEA">
        <w:rPr>
          <w:rFonts w:asciiTheme="minorHAnsi" w:hAnsiTheme="minorHAnsi" w:cstheme="minorHAnsi"/>
          <w:bCs/>
          <w:sz w:val="24"/>
        </w:rPr>
        <w:t xml:space="preserve">obnova </w:t>
      </w:r>
      <w:r w:rsidR="00967B65">
        <w:rPr>
          <w:rFonts w:asciiTheme="minorHAnsi" w:hAnsiTheme="minorHAnsi" w:cstheme="minorHAnsi"/>
          <w:bCs/>
          <w:sz w:val="24"/>
        </w:rPr>
        <w:t>stávajícího</w:t>
      </w:r>
      <w:r w:rsidR="00426B45">
        <w:rPr>
          <w:rFonts w:asciiTheme="minorHAnsi" w:hAnsiTheme="minorHAnsi" w:cstheme="minorHAnsi"/>
          <w:bCs/>
          <w:sz w:val="24"/>
        </w:rPr>
        <w:t xml:space="preserve"> </w:t>
      </w:r>
      <w:r w:rsidR="00CE66E7">
        <w:rPr>
          <w:rFonts w:asciiTheme="minorHAnsi" w:hAnsiTheme="minorHAnsi" w:cstheme="minorHAnsi"/>
          <w:bCs/>
          <w:sz w:val="24"/>
        </w:rPr>
        <w:t>odstavného</w:t>
      </w:r>
      <w:r w:rsidR="00426B45">
        <w:rPr>
          <w:rFonts w:asciiTheme="minorHAnsi" w:hAnsiTheme="minorHAnsi" w:cstheme="minorHAnsi"/>
          <w:bCs/>
          <w:sz w:val="24"/>
        </w:rPr>
        <w:t xml:space="preserve"> stání vč. drenážního potrubí a odvodu</w:t>
      </w:r>
    </w:p>
    <w:p w14:paraId="63EF7411" w14:textId="77777777" w:rsidR="00426B45" w:rsidRPr="00426B45" w:rsidRDefault="00426B45" w:rsidP="00426B45">
      <w:pPr>
        <w:pStyle w:val="Odstavecseseznamem"/>
        <w:widowControl/>
        <w:autoSpaceDN/>
        <w:adjustRightInd/>
        <w:ind w:left="360"/>
        <w:jc w:val="both"/>
        <w:rPr>
          <w:rFonts w:asciiTheme="minorHAnsi" w:hAnsiTheme="minorHAnsi" w:cstheme="minorHAnsi"/>
          <w:sz w:val="24"/>
        </w:rPr>
      </w:pPr>
      <w:r>
        <w:rPr>
          <w:rFonts w:asciiTheme="minorHAnsi" w:hAnsiTheme="minorHAnsi" w:cstheme="minorHAnsi"/>
          <w:bCs/>
          <w:sz w:val="24"/>
        </w:rPr>
        <w:t>dešťových vod</w:t>
      </w:r>
    </w:p>
    <w:p w14:paraId="7373D94F" w14:textId="77777777" w:rsidR="006B0214" w:rsidRPr="006B0214" w:rsidRDefault="00426B45" w:rsidP="00C22EF8">
      <w:pPr>
        <w:pStyle w:val="Odstavecseseznamem"/>
        <w:widowControl/>
        <w:numPr>
          <w:ilvl w:val="0"/>
          <w:numId w:val="29"/>
        </w:numPr>
        <w:autoSpaceDN/>
        <w:adjustRightInd/>
        <w:jc w:val="both"/>
        <w:rPr>
          <w:rFonts w:asciiTheme="minorHAnsi" w:hAnsiTheme="minorHAnsi" w:cstheme="minorHAnsi"/>
          <w:sz w:val="24"/>
        </w:rPr>
      </w:pPr>
      <w:r>
        <w:rPr>
          <w:rFonts w:asciiTheme="minorHAnsi" w:hAnsiTheme="minorHAnsi" w:cstheme="minorHAnsi"/>
          <w:bCs/>
          <w:sz w:val="24"/>
        </w:rPr>
        <w:t>obnova stávající venkovní kanalizace</w:t>
      </w:r>
      <w:r w:rsidR="00290263" w:rsidRPr="00C22EF8">
        <w:rPr>
          <w:rFonts w:asciiTheme="minorHAnsi" w:hAnsiTheme="minorHAnsi" w:cstheme="minorHAnsi"/>
          <w:bCs/>
          <w:sz w:val="24"/>
        </w:rPr>
        <w:tab/>
      </w:r>
    </w:p>
    <w:p w14:paraId="06C6C468" w14:textId="77777777" w:rsidR="006B0214" w:rsidRDefault="006B0214" w:rsidP="006B0214">
      <w:pPr>
        <w:widowControl/>
        <w:autoSpaceDN/>
        <w:adjustRightInd/>
        <w:jc w:val="both"/>
        <w:rPr>
          <w:rFonts w:asciiTheme="minorHAnsi" w:hAnsiTheme="minorHAnsi" w:cstheme="minorHAnsi"/>
          <w:bCs/>
          <w:sz w:val="24"/>
        </w:rPr>
      </w:pPr>
    </w:p>
    <w:p w14:paraId="256A7073" w14:textId="52BB773C" w:rsidR="00290263" w:rsidRPr="00A11D6B" w:rsidRDefault="006B0214" w:rsidP="00A11D6B">
      <w:pPr>
        <w:widowControl/>
        <w:autoSpaceDN/>
        <w:adjustRightInd/>
        <w:jc w:val="both"/>
        <w:rPr>
          <w:rFonts w:asciiTheme="minorHAnsi" w:hAnsiTheme="minorHAnsi" w:cstheme="minorHAnsi"/>
          <w:i/>
          <w:iCs/>
          <w:sz w:val="24"/>
        </w:rPr>
      </w:pPr>
      <w:r w:rsidRPr="006B0214">
        <w:rPr>
          <w:rFonts w:asciiTheme="minorHAnsi" w:hAnsiTheme="minorHAnsi" w:cstheme="minorHAnsi"/>
          <w:bCs/>
          <w:i/>
          <w:iCs/>
          <w:sz w:val="24"/>
        </w:rPr>
        <w:t>Do vnějšího obvodového zdiva nebude v rámci sanačních opatření zasahováno.</w:t>
      </w:r>
      <w:r w:rsidR="00290263" w:rsidRPr="006B0214">
        <w:rPr>
          <w:rFonts w:asciiTheme="minorHAnsi" w:hAnsiTheme="minorHAnsi" w:cstheme="minorHAnsi"/>
          <w:bCs/>
          <w:i/>
          <w:iCs/>
          <w:sz w:val="24"/>
        </w:rPr>
        <w:tab/>
      </w:r>
      <w:r w:rsidR="00290263" w:rsidRPr="006B0214">
        <w:rPr>
          <w:rFonts w:asciiTheme="minorHAnsi" w:hAnsiTheme="minorHAnsi" w:cstheme="minorHAnsi"/>
          <w:bCs/>
          <w:i/>
          <w:iCs/>
          <w:sz w:val="24"/>
        </w:rPr>
        <w:tab/>
      </w:r>
      <w:r w:rsidR="00290263" w:rsidRPr="006B0214">
        <w:rPr>
          <w:rFonts w:asciiTheme="minorHAnsi" w:hAnsiTheme="minorHAnsi" w:cstheme="minorHAnsi"/>
          <w:bCs/>
          <w:i/>
          <w:iCs/>
          <w:sz w:val="24"/>
        </w:rPr>
        <w:tab/>
      </w:r>
      <w:r w:rsidR="00290263" w:rsidRPr="006B0214">
        <w:rPr>
          <w:rFonts w:asciiTheme="minorHAnsi" w:hAnsiTheme="minorHAnsi" w:cstheme="minorHAnsi"/>
          <w:bCs/>
          <w:i/>
          <w:iCs/>
          <w:sz w:val="24"/>
        </w:rPr>
        <w:tab/>
      </w:r>
    </w:p>
    <w:p w14:paraId="7F68AA0A" w14:textId="1B5B003E" w:rsidR="00290263" w:rsidRPr="00F40387" w:rsidRDefault="00290263" w:rsidP="00290263">
      <w:pPr>
        <w:jc w:val="both"/>
        <w:rPr>
          <w:rFonts w:asciiTheme="minorHAnsi" w:hAnsiTheme="minorHAnsi" w:cstheme="minorHAnsi"/>
          <w:sz w:val="24"/>
        </w:rPr>
      </w:pPr>
      <w:r w:rsidRPr="00F40387">
        <w:rPr>
          <w:rFonts w:asciiTheme="minorHAnsi" w:hAnsiTheme="minorHAnsi" w:cstheme="minorHAnsi"/>
          <w:sz w:val="24"/>
        </w:rPr>
        <w:lastRenderedPageBreak/>
        <w:t xml:space="preserve">Zhotovitel je povinen zajistit, že uvedená stavba </w:t>
      </w:r>
      <w:r w:rsidR="006853B0">
        <w:rPr>
          <w:rFonts w:asciiTheme="minorHAnsi" w:hAnsiTheme="minorHAnsi" w:cstheme="minorHAnsi"/>
          <w:sz w:val="24"/>
        </w:rPr>
        <w:t xml:space="preserve">„ZŠ </w:t>
      </w:r>
      <w:proofErr w:type="spellStart"/>
      <w:r w:rsidR="006853B0">
        <w:rPr>
          <w:rFonts w:asciiTheme="minorHAnsi" w:hAnsiTheme="minorHAnsi" w:cstheme="minorHAnsi"/>
          <w:sz w:val="24"/>
        </w:rPr>
        <w:t>nár</w:t>
      </w:r>
      <w:proofErr w:type="spellEnd"/>
      <w:r w:rsidR="006853B0">
        <w:rPr>
          <w:rFonts w:asciiTheme="minorHAnsi" w:hAnsiTheme="minorHAnsi" w:cstheme="minorHAnsi"/>
          <w:sz w:val="24"/>
        </w:rPr>
        <w:t>. um. P. Bezruče, tř. T.G.M., Frýdek, Frýdek-Místek – hydroizolace spodní stavby“</w:t>
      </w:r>
      <w:r w:rsidRPr="00F40387">
        <w:rPr>
          <w:rFonts w:asciiTheme="minorHAnsi" w:hAnsiTheme="minorHAnsi" w:cstheme="minorHAnsi"/>
          <w:sz w:val="24"/>
        </w:rPr>
        <w:t xml:space="preserve"> bude za podmínek obvyklého a dokumentací určeného použití bezpečná, a že b</w:t>
      </w:r>
      <w:r>
        <w:rPr>
          <w:rFonts w:asciiTheme="minorHAnsi" w:hAnsiTheme="minorHAnsi" w:cstheme="minorHAnsi"/>
          <w:sz w:val="24"/>
        </w:rPr>
        <w:t>udou</w:t>
      </w:r>
      <w:r w:rsidRPr="00F40387">
        <w:rPr>
          <w:rFonts w:asciiTheme="minorHAnsi" w:hAnsiTheme="minorHAnsi" w:cstheme="minorHAnsi"/>
          <w:sz w:val="24"/>
        </w:rPr>
        <w:t xml:space="preserve"> přijata opatření, kterými je zabezpečena shoda všech použitých (zabudovaných) výrobků s technickou dokumentací ve smyslu zákona č. 22/1997 Sb., o technických požadavcích na výrobky, ve znění pozdějších změn a doplňků, jakož i předpisů souvisejících.  </w:t>
      </w:r>
    </w:p>
    <w:p w14:paraId="3AA72451" w14:textId="77777777" w:rsidR="00290263" w:rsidRDefault="00290263" w:rsidP="00290263">
      <w:pPr>
        <w:jc w:val="both"/>
        <w:rPr>
          <w:rFonts w:ascii="Calibri" w:hAnsi="Calibri"/>
          <w:sz w:val="24"/>
        </w:rPr>
      </w:pPr>
    </w:p>
    <w:p w14:paraId="3928FCE3" w14:textId="77777777" w:rsidR="00290263" w:rsidRPr="009950B5" w:rsidRDefault="00290263" w:rsidP="00290263">
      <w:pPr>
        <w:pStyle w:val="Odstavecseseznamem"/>
        <w:numPr>
          <w:ilvl w:val="0"/>
          <w:numId w:val="19"/>
        </w:numPr>
        <w:contextualSpacing w:val="0"/>
        <w:jc w:val="both"/>
        <w:rPr>
          <w:rFonts w:ascii="Calibri" w:hAnsi="Calibri"/>
          <w:b/>
          <w:bCs/>
          <w:sz w:val="24"/>
        </w:rPr>
      </w:pPr>
      <w:r w:rsidRPr="009950B5">
        <w:rPr>
          <w:rFonts w:ascii="Calibri" w:hAnsi="Calibri"/>
          <w:b/>
          <w:bCs/>
          <w:sz w:val="24"/>
        </w:rPr>
        <w:t>Mechanická odolnost a stabilita</w:t>
      </w:r>
    </w:p>
    <w:p w14:paraId="747A528C" w14:textId="77777777" w:rsidR="00290263" w:rsidRDefault="00290263" w:rsidP="00290263">
      <w:pPr>
        <w:jc w:val="both"/>
        <w:rPr>
          <w:rFonts w:ascii="Calibri" w:hAnsi="Calibri"/>
          <w:sz w:val="24"/>
        </w:rPr>
      </w:pPr>
    </w:p>
    <w:p w14:paraId="13BDCD02" w14:textId="77777777" w:rsidR="00290263" w:rsidRDefault="00290263" w:rsidP="00290263">
      <w:pPr>
        <w:jc w:val="both"/>
        <w:rPr>
          <w:rFonts w:ascii="Calibri" w:hAnsi="Calibri"/>
          <w:sz w:val="24"/>
        </w:rPr>
      </w:pPr>
      <w:r>
        <w:rPr>
          <w:rFonts w:ascii="Calibri" w:hAnsi="Calibri"/>
          <w:sz w:val="24"/>
        </w:rPr>
        <w:t>Jedná se o sanační opatření prováděné v rámci údržby. Nejsou navrhovány přístavby ani nástavby, nemění se užívání stavby ani její části.</w:t>
      </w:r>
    </w:p>
    <w:p w14:paraId="736E7AD9" w14:textId="778ABC94" w:rsidR="00290263" w:rsidRDefault="00290263" w:rsidP="00290263">
      <w:pPr>
        <w:jc w:val="both"/>
        <w:rPr>
          <w:rFonts w:ascii="Calibri" w:hAnsi="Calibri"/>
          <w:sz w:val="24"/>
        </w:rPr>
      </w:pPr>
      <w:r>
        <w:rPr>
          <w:rFonts w:ascii="Calibri" w:hAnsi="Calibri"/>
          <w:sz w:val="24"/>
        </w:rPr>
        <w:t xml:space="preserve">Jako hlavní sanační metoda je navržena technologie </w:t>
      </w:r>
      <w:r w:rsidR="00B331B6">
        <w:rPr>
          <w:rFonts w:ascii="Calibri" w:hAnsi="Calibri"/>
          <w:sz w:val="24"/>
        </w:rPr>
        <w:t xml:space="preserve">dodatečné horizontální izolace injektáží s omezením zásahu do historické substance zdiva a </w:t>
      </w:r>
      <w:r>
        <w:rPr>
          <w:rFonts w:ascii="Calibri" w:hAnsi="Calibri"/>
          <w:sz w:val="24"/>
        </w:rPr>
        <w:t xml:space="preserve">mírné (drátové) elektroosmózy bez zásahu do nosných konstrukcí objektu. Sanační práce jsou navrženy v 1. podzemním podlaží objektu. </w:t>
      </w:r>
    </w:p>
    <w:p w14:paraId="72E6344B" w14:textId="6A12A757" w:rsidR="00290263" w:rsidRDefault="00290263" w:rsidP="00290263">
      <w:pPr>
        <w:jc w:val="both"/>
        <w:rPr>
          <w:rFonts w:ascii="Calibri" w:hAnsi="Calibri"/>
          <w:sz w:val="24"/>
        </w:rPr>
      </w:pPr>
      <w:r>
        <w:rPr>
          <w:rFonts w:ascii="Calibri" w:hAnsi="Calibri"/>
          <w:sz w:val="24"/>
        </w:rPr>
        <w:t xml:space="preserve">Stavební konstrukce a stavební prvky jsou navrženy a provedeny tak, aby po dobu předpokládané existence stavby vyhověly požadovanému účelu a odolaly všem zatížením a vlivům, které se mohou běžně vyskytnout při provádění i užívání stavby a škodlivému působení prostředí, zejména atmosférickým a chemickým vlivům, korozi, záření a otřesům. </w:t>
      </w:r>
    </w:p>
    <w:p w14:paraId="1346C6FD" w14:textId="55FDBF62" w:rsidR="002345E3" w:rsidRPr="002B016C" w:rsidRDefault="002345E3" w:rsidP="00D54AF8">
      <w:pPr>
        <w:jc w:val="both"/>
        <w:rPr>
          <w:rFonts w:asciiTheme="minorHAnsi" w:hAnsiTheme="minorHAnsi" w:cstheme="minorHAnsi"/>
          <w:sz w:val="24"/>
        </w:rPr>
      </w:pPr>
      <w:r w:rsidRPr="00D54AF8">
        <w:rPr>
          <w:rFonts w:asciiTheme="minorHAnsi" w:hAnsiTheme="minorHAnsi" w:cstheme="minorHAnsi"/>
          <w:sz w:val="24"/>
        </w:rPr>
        <w:t xml:space="preserve">Z důvodu zachování stability objektu budou tyto výkopy podél severovýchodní a jihovýchodní fasády prováděny postupně </w:t>
      </w:r>
      <w:r w:rsidR="002B016C" w:rsidRPr="00D54AF8">
        <w:rPr>
          <w:rFonts w:asciiTheme="minorHAnsi" w:hAnsiTheme="minorHAnsi" w:cstheme="minorHAnsi"/>
          <w:sz w:val="24"/>
        </w:rPr>
        <w:t xml:space="preserve">– ve výkrese D.2.03 Výkres bouracích prací a výkopů </w:t>
      </w:r>
      <w:r w:rsidRPr="00D54AF8">
        <w:rPr>
          <w:rFonts w:asciiTheme="minorHAnsi" w:hAnsiTheme="minorHAnsi" w:cstheme="minorHAnsi"/>
          <w:sz w:val="24"/>
        </w:rPr>
        <w:t>rozděleno na úseky A až C. Jako první bude proveden úsek A – pažený výkop, realizace navržených prací a následné zasypání výkopu dle této projektové dokumentace – viz D.2.04 Vzorový řez drenáže – větev B. Každý další úsek může být realizován vždy až bude předcházející úsek proveden a následně zasypán do úrovně zemní pláně pod přilehlou asfaltovou plochou.</w:t>
      </w:r>
    </w:p>
    <w:p w14:paraId="43F0D61B" w14:textId="77777777" w:rsidR="0082331A" w:rsidRDefault="0082331A" w:rsidP="00290263">
      <w:pPr>
        <w:jc w:val="both"/>
        <w:rPr>
          <w:rFonts w:ascii="Calibri" w:hAnsi="Calibri"/>
          <w:sz w:val="24"/>
        </w:rPr>
      </w:pPr>
    </w:p>
    <w:p w14:paraId="72933904" w14:textId="77777777" w:rsidR="00C06679" w:rsidRDefault="00C06679" w:rsidP="00290263">
      <w:pPr>
        <w:jc w:val="both"/>
        <w:rPr>
          <w:rFonts w:ascii="Calibri" w:hAnsi="Calibri"/>
          <w:sz w:val="24"/>
        </w:rPr>
      </w:pPr>
    </w:p>
    <w:p w14:paraId="04711E28" w14:textId="77777777" w:rsidR="00290263" w:rsidRPr="00F14639" w:rsidRDefault="00290263" w:rsidP="00290263">
      <w:pPr>
        <w:jc w:val="both"/>
        <w:rPr>
          <w:rFonts w:ascii="Calibri" w:hAnsi="Calibri"/>
          <w:b/>
          <w:bCs/>
          <w:sz w:val="24"/>
        </w:rPr>
      </w:pPr>
      <w:r w:rsidRPr="00F14639">
        <w:rPr>
          <w:rFonts w:ascii="Calibri" w:hAnsi="Calibri"/>
          <w:b/>
          <w:bCs/>
          <w:sz w:val="24"/>
        </w:rPr>
        <w:t>B.2.7</w:t>
      </w:r>
      <w:r>
        <w:rPr>
          <w:rFonts w:ascii="Calibri" w:hAnsi="Calibri"/>
          <w:b/>
          <w:bCs/>
          <w:sz w:val="24"/>
        </w:rPr>
        <w:tab/>
      </w:r>
      <w:r w:rsidRPr="00F14639">
        <w:rPr>
          <w:rFonts w:ascii="Calibri" w:hAnsi="Calibri"/>
          <w:b/>
          <w:bCs/>
          <w:sz w:val="24"/>
        </w:rPr>
        <w:t xml:space="preserve"> Základní charakteristika technických a technologických zařízení</w:t>
      </w:r>
    </w:p>
    <w:p w14:paraId="029E9038" w14:textId="77777777" w:rsidR="00290263" w:rsidRDefault="00290263" w:rsidP="00290263">
      <w:pPr>
        <w:jc w:val="both"/>
        <w:rPr>
          <w:rFonts w:ascii="Calibri" w:hAnsi="Calibri"/>
          <w:sz w:val="24"/>
        </w:rPr>
      </w:pPr>
    </w:p>
    <w:p w14:paraId="180F63DA" w14:textId="77777777" w:rsidR="00290263" w:rsidRPr="00F14639" w:rsidRDefault="00290263" w:rsidP="00290263">
      <w:pPr>
        <w:pStyle w:val="Odstavecseseznamem"/>
        <w:numPr>
          <w:ilvl w:val="0"/>
          <w:numId w:val="20"/>
        </w:numPr>
        <w:contextualSpacing w:val="0"/>
        <w:jc w:val="both"/>
        <w:rPr>
          <w:rFonts w:ascii="Calibri" w:hAnsi="Calibri"/>
          <w:b/>
          <w:bCs/>
          <w:sz w:val="24"/>
        </w:rPr>
      </w:pPr>
      <w:r w:rsidRPr="00F14639">
        <w:rPr>
          <w:rFonts w:ascii="Calibri" w:hAnsi="Calibri"/>
          <w:b/>
          <w:bCs/>
          <w:sz w:val="24"/>
        </w:rPr>
        <w:t>Technické řešení</w:t>
      </w:r>
    </w:p>
    <w:p w14:paraId="21765BD2" w14:textId="77777777" w:rsidR="00290263" w:rsidRPr="00F14639" w:rsidRDefault="00290263" w:rsidP="00290263">
      <w:pPr>
        <w:jc w:val="both"/>
        <w:rPr>
          <w:rFonts w:ascii="Calibri" w:hAnsi="Calibri"/>
          <w:b/>
          <w:bCs/>
          <w:sz w:val="24"/>
        </w:rPr>
      </w:pPr>
    </w:p>
    <w:p w14:paraId="54AD458E" w14:textId="77777777" w:rsidR="00290263" w:rsidRPr="00F14639" w:rsidRDefault="00290263" w:rsidP="00290263">
      <w:pPr>
        <w:jc w:val="both"/>
        <w:rPr>
          <w:rFonts w:ascii="Calibri" w:hAnsi="Calibri"/>
          <w:sz w:val="24"/>
          <w:u w:val="single"/>
        </w:rPr>
      </w:pPr>
      <w:r w:rsidRPr="00F14639">
        <w:rPr>
          <w:rFonts w:ascii="Calibri" w:hAnsi="Calibri"/>
          <w:sz w:val="24"/>
          <w:u w:val="single"/>
        </w:rPr>
        <w:t>Ústřední vytápění:</w:t>
      </w:r>
    </w:p>
    <w:p w14:paraId="6A11F505" w14:textId="3ACAE748" w:rsidR="00290263" w:rsidRDefault="00290263" w:rsidP="00290263">
      <w:pPr>
        <w:jc w:val="both"/>
        <w:rPr>
          <w:rFonts w:ascii="Calibri" w:hAnsi="Calibri"/>
          <w:sz w:val="24"/>
        </w:rPr>
      </w:pPr>
      <w:r>
        <w:rPr>
          <w:rFonts w:ascii="Calibri" w:hAnsi="Calibri"/>
          <w:sz w:val="24"/>
        </w:rPr>
        <w:t xml:space="preserve">V rámci sanačních prací bude v dotčených prostorách v maximálně nutném rozsahu demontována a zpětně namontována otopná soustava. Jedná se hlavně o vyvěšení a zpětné zavěšení otopných těles a opětovné </w:t>
      </w:r>
      <w:proofErr w:type="spellStart"/>
      <w:r>
        <w:rPr>
          <w:rFonts w:ascii="Calibri" w:hAnsi="Calibri"/>
          <w:sz w:val="24"/>
        </w:rPr>
        <w:t>zaregulování</w:t>
      </w:r>
      <w:proofErr w:type="spellEnd"/>
      <w:r>
        <w:rPr>
          <w:rFonts w:ascii="Calibri" w:hAnsi="Calibri"/>
          <w:sz w:val="24"/>
        </w:rPr>
        <w:t xml:space="preserve"> otopné soustavy. Práce budou prováděny v charakteru záchovné údržby.</w:t>
      </w:r>
    </w:p>
    <w:p w14:paraId="4905D186" w14:textId="77777777" w:rsidR="003E626C" w:rsidRDefault="003E626C" w:rsidP="00290263">
      <w:pPr>
        <w:jc w:val="both"/>
        <w:rPr>
          <w:rFonts w:ascii="Calibri" w:hAnsi="Calibri"/>
          <w:sz w:val="24"/>
          <w:u w:val="single"/>
        </w:rPr>
      </w:pPr>
    </w:p>
    <w:p w14:paraId="4DF19EA0" w14:textId="26A5FDC9" w:rsidR="00290263" w:rsidRPr="00F14639" w:rsidRDefault="00290263" w:rsidP="00290263">
      <w:pPr>
        <w:jc w:val="both"/>
        <w:rPr>
          <w:rFonts w:ascii="Calibri" w:hAnsi="Calibri"/>
          <w:sz w:val="24"/>
          <w:u w:val="single"/>
        </w:rPr>
      </w:pPr>
      <w:r w:rsidRPr="00F14639">
        <w:rPr>
          <w:rFonts w:ascii="Calibri" w:hAnsi="Calibri"/>
          <w:sz w:val="24"/>
          <w:u w:val="single"/>
        </w:rPr>
        <w:t>Zdravotechnika:</w:t>
      </w:r>
    </w:p>
    <w:p w14:paraId="67A0EEFC" w14:textId="76431D4B" w:rsidR="00290263" w:rsidRDefault="00290263" w:rsidP="00290263">
      <w:pPr>
        <w:jc w:val="both"/>
        <w:rPr>
          <w:rFonts w:ascii="Calibri" w:hAnsi="Calibri"/>
          <w:sz w:val="24"/>
        </w:rPr>
      </w:pPr>
      <w:r>
        <w:rPr>
          <w:rFonts w:ascii="Calibri" w:hAnsi="Calibri"/>
          <w:sz w:val="24"/>
        </w:rPr>
        <w:t>Na dešťových svodech budou doplněny lapače střešních splavenin. Případné ležaté části poškozených dešťových přípojek budou vyměněny. Práce budou prováděny v charakteru záchovné údržby.</w:t>
      </w:r>
      <w:r w:rsidR="00CD2EE5">
        <w:rPr>
          <w:rFonts w:ascii="Calibri" w:hAnsi="Calibri"/>
          <w:sz w:val="24"/>
        </w:rPr>
        <w:t xml:space="preserve"> Venkovní kanalizace podél jižní fasády bude výškově napojena na stávající kanalizační šachty, kameninové potrubí DN 200 bude nahrazeno potrubím DN 200</w:t>
      </w:r>
      <w:r w:rsidR="00225D69">
        <w:rPr>
          <w:rFonts w:ascii="Calibri" w:hAnsi="Calibri"/>
          <w:sz w:val="24"/>
        </w:rPr>
        <w:t xml:space="preserve">, </w:t>
      </w:r>
      <w:r w:rsidR="00225D69" w:rsidRPr="00D54AF8">
        <w:rPr>
          <w:rFonts w:ascii="Calibri" w:hAnsi="Calibri"/>
          <w:sz w:val="24"/>
        </w:rPr>
        <w:t>resp. DN 250</w:t>
      </w:r>
      <w:r w:rsidR="00CD2EE5">
        <w:rPr>
          <w:rFonts w:ascii="Calibri" w:hAnsi="Calibri"/>
          <w:sz w:val="24"/>
        </w:rPr>
        <w:t xml:space="preserve"> z materiálu PVC-U.</w:t>
      </w:r>
    </w:p>
    <w:p w14:paraId="23FD1BA1" w14:textId="77777777" w:rsidR="00290263" w:rsidRDefault="00290263" w:rsidP="00290263">
      <w:pPr>
        <w:jc w:val="both"/>
        <w:rPr>
          <w:rFonts w:ascii="Calibri" w:hAnsi="Calibri"/>
          <w:sz w:val="24"/>
        </w:rPr>
      </w:pPr>
    </w:p>
    <w:p w14:paraId="4019C069" w14:textId="77777777" w:rsidR="00290263" w:rsidRPr="00F14639" w:rsidRDefault="00290263" w:rsidP="00290263">
      <w:pPr>
        <w:jc w:val="both"/>
        <w:rPr>
          <w:rFonts w:ascii="Calibri" w:hAnsi="Calibri"/>
          <w:sz w:val="24"/>
          <w:u w:val="single"/>
        </w:rPr>
      </w:pPr>
      <w:r w:rsidRPr="00F14639">
        <w:rPr>
          <w:rFonts w:ascii="Calibri" w:hAnsi="Calibri"/>
          <w:sz w:val="24"/>
          <w:u w:val="single"/>
        </w:rPr>
        <w:t>Elektroinstalace:</w:t>
      </w:r>
    </w:p>
    <w:p w14:paraId="36F75C94" w14:textId="25A19755" w:rsidR="00290263" w:rsidRDefault="008A016C" w:rsidP="00290263">
      <w:pPr>
        <w:jc w:val="both"/>
        <w:rPr>
          <w:rFonts w:ascii="Calibri" w:hAnsi="Calibri"/>
          <w:sz w:val="24"/>
        </w:rPr>
      </w:pPr>
      <w:r>
        <w:rPr>
          <w:rFonts w:ascii="Calibri" w:hAnsi="Calibri"/>
          <w:sz w:val="24"/>
        </w:rPr>
        <w:t>B</w:t>
      </w:r>
      <w:r w:rsidR="00290263">
        <w:rPr>
          <w:rFonts w:ascii="Calibri" w:hAnsi="Calibri"/>
          <w:sz w:val="24"/>
        </w:rPr>
        <w:t xml:space="preserve">udou lokálně provedeny opravy či </w:t>
      </w:r>
      <w:proofErr w:type="spellStart"/>
      <w:r w:rsidR="00290263">
        <w:rPr>
          <w:rFonts w:ascii="Calibri" w:hAnsi="Calibri"/>
          <w:sz w:val="24"/>
        </w:rPr>
        <w:t>překotvení</w:t>
      </w:r>
      <w:proofErr w:type="spellEnd"/>
      <w:r w:rsidR="00290263">
        <w:rPr>
          <w:rFonts w:ascii="Calibri" w:hAnsi="Calibri"/>
          <w:sz w:val="24"/>
        </w:rPr>
        <w:t xml:space="preserve"> stávajících silnoproudých či slaboproudých rozvodů, které budou v kolizi se sanačními pracemi. Práce budou prováděny v charakteru záchovné údržby. Před obnovou povrchů musí být provedena výchozí revize odbornou firmou </w:t>
      </w:r>
      <w:r w:rsidR="00290263">
        <w:rPr>
          <w:rFonts w:ascii="Calibri" w:hAnsi="Calibri"/>
          <w:sz w:val="24"/>
        </w:rPr>
        <w:lastRenderedPageBreak/>
        <w:t>s příslušným oprávněním.</w:t>
      </w:r>
    </w:p>
    <w:p w14:paraId="4AA76AD6" w14:textId="77777777" w:rsidR="00290263" w:rsidRDefault="00290263" w:rsidP="00290263">
      <w:pPr>
        <w:jc w:val="both"/>
        <w:rPr>
          <w:rFonts w:ascii="Calibri" w:hAnsi="Calibri"/>
          <w:sz w:val="24"/>
        </w:rPr>
      </w:pPr>
    </w:p>
    <w:p w14:paraId="13BA821D" w14:textId="77777777" w:rsidR="00290263" w:rsidRPr="00F14639" w:rsidRDefault="00290263" w:rsidP="00290263">
      <w:pPr>
        <w:jc w:val="both"/>
        <w:rPr>
          <w:rFonts w:ascii="Calibri" w:hAnsi="Calibri"/>
          <w:sz w:val="24"/>
          <w:u w:val="single"/>
        </w:rPr>
      </w:pPr>
      <w:r w:rsidRPr="00F14639">
        <w:rPr>
          <w:rFonts w:ascii="Calibri" w:hAnsi="Calibri"/>
          <w:sz w:val="24"/>
          <w:u w:val="single"/>
        </w:rPr>
        <w:t>Venkovní úpravy:</w:t>
      </w:r>
    </w:p>
    <w:p w14:paraId="53FA903F" w14:textId="09095ACE" w:rsidR="00FD2861" w:rsidRPr="00D54AF8" w:rsidRDefault="00FD2861" w:rsidP="00290263">
      <w:pPr>
        <w:jc w:val="both"/>
        <w:rPr>
          <w:rFonts w:ascii="Calibri" w:hAnsi="Calibri"/>
          <w:sz w:val="24"/>
        </w:rPr>
      </w:pPr>
      <w:r w:rsidRPr="00D54AF8">
        <w:rPr>
          <w:rFonts w:ascii="Calibri" w:hAnsi="Calibri"/>
          <w:sz w:val="24"/>
        </w:rPr>
        <w:t>Podél severní fasády v průchodu bude povrchový žlab vybourán a proveden znovu. Dále jsou podél severovýchodní fasády navrženy nové povrchové žlaby. Podél východní fasády bude proveden drenážní okapový chodník. Stejně tak podél fasády u odstavného stání. Takto zachycené dešťové vody budou svedeny do venkovní kanalizace.</w:t>
      </w:r>
    </w:p>
    <w:p w14:paraId="28A3EDE8" w14:textId="0C64CFD4" w:rsidR="00290263" w:rsidRPr="00D54AF8" w:rsidRDefault="00290263" w:rsidP="00290263">
      <w:pPr>
        <w:jc w:val="both"/>
        <w:rPr>
          <w:rFonts w:ascii="Calibri" w:hAnsi="Calibri"/>
          <w:sz w:val="24"/>
        </w:rPr>
      </w:pPr>
      <w:r w:rsidRPr="00D54AF8">
        <w:rPr>
          <w:rFonts w:ascii="Calibri" w:hAnsi="Calibri"/>
          <w:sz w:val="24"/>
        </w:rPr>
        <w:t xml:space="preserve">Dotčené zpevněné plochy budou </w:t>
      </w:r>
      <w:r w:rsidR="008A016C" w:rsidRPr="00D54AF8">
        <w:rPr>
          <w:rFonts w:ascii="Calibri" w:hAnsi="Calibri"/>
          <w:sz w:val="24"/>
        </w:rPr>
        <w:t>zpětně obnoveny</w:t>
      </w:r>
      <w:r w:rsidRPr="00D54AF8">
        <w:rPr>
          <w:rFonts w:ascii="Calibri" w:hAnsi="Calibri"/>
          <w:sz w:val="24"/>
        </w:rPr>
        <w:t xml:space="preserve"> do původního stavu</w:t>
      </w:r>
      <w:r w:rsidR="00307D30" w:rsidRPr="00D54AF8">
        <w:rPr>
          <w:rFonts w:ascii="Calibri" w:hAnsi="Calibri"/>
          <w:sz w:val="24"/>
        </w:rPr>
        <w:t xml:space="preserve">, odstavné stání </w:t>
      </w:r>
      <w:r w:rsidR="00FD2861" w:rsidRPr="00D54AF8">
        <w:rPr>
          <w:rFonts w:ascii="Calibri" w:hAnsi="Calibri"/>
          <w:sz w:val="24"/>
        </w:rPr>
        <w:t>je navrženo s betonovou dlažbou.</w:t>
      </w:r>
    </w:p>
    <w:p w14:paraId="556EFB78" w14:textId="77777777" w:rsidR="00B55F40" w:rsidRPr="00D54AF8" w:rsidRDefault="00FD2861" w:rsidP="00B55F40">
      <w:pPr>
        <w:jc w:val="both"/>
        <w:rPr>
          <w:rFonts w:asciiTheme="minorHAnsi" w:hAnsiTheme="minorHAnsi" w:cstheme="minorHAnsi"/>
          <w:sz w:val="24"/>
        </w:rPr>
      </w:pPr>
      <w:r w:rsidRPr="00D54AF8">
        <w:rPr>
          <w:rFonts w:asciiTheme="minorHAnsi" w:hAnsiTheme="minorHAnsi" w:cstheme="minorHAnsi"/>
          <w:sz w:val="24"/>
        </w:rPr>
        <w:t xml:space="preserve">Zelené plochy dotčené stavbou budou doplněny orniční vrstvu, budou provedeny jemné terénní úpravy, plochy zpětně </w:t>
      </w:r>
      <w:proofErr w:type="spellStart"/>
      <w:r w:rsidRPr="00D54AF8">
        <w:rPr>
          <w:rFonts w:asciiTheme="minorHAnsi" w:hAnsiTheme="minorHAnsi" w:cstheme="minorHAnsi"/>
          <w:sz w:val="24"/>
        </w:rPr>
        <w:t>ohumusovány</w:t>
      </w:r>
      <w:proofErr w:type="spellEnd"/>
      <w:r w:rsidRPr="00D54AF8">
        <w:rPr>
          <w:rFonts w:asciiTheme="minorHAnsi" w:hAnsiTheme="minorHAnsi" w:cstheme="minorHAnsi"/>
          <w:sz w:val="24"/>
        </w:rPr>
        <w:t xml:space="preserve"> a osety travním semenem. </w:t>
      </w:r>
    </w:p>
    <w:p w14:paraId="598E1862" w14:textId="1DB21B83" w:rsidR="00B55F40" w:rsidRPr="00D54AF8" w:rsidRDefault="00B55F40" w:rsidP="00B55F40">
      <w:pPr>
        <w:jc w:val="both"/>
        <w:rPr>
          <w:rFonts w:asciiTheme="minorHAnsi" w:hAnsiTheme="minorHAnsi" w:cstheme="minorHAnsi"/>
          <w:sz w:val="24"/>
        </w:rPr>
      </w:pPr>
      <w:r w:rsidRPr="00D54AF8">
        <w:rPr>
          <w:rFonts w:asciiTheme="minorHAnsi" w:hAnsiTheme="minorHAnsi" w:cstheme="minorHAnsi"/>
          <w:sz w:val="24"/>
        </w:rPr>
        <w:t xml:space="preserve">Z důvodu osazení betonové šachty je nutné kácení stromu výšky cca 3 m s obvodem kmene 15 cm. Ze stejného důvodu bude odstraněn živý plot v délce 3 m, včetně kořenů. Po dokončení prací vysázet zpět - 5 ks Habr obecný. </w:t>
      </w:r>
    </w:p>
    <w:p w14:paraId="3B4A536D" w14:textId="745FBC74" w:rsidR="00B55F40" w:rsidRPr="00BA3AF3" w:rsidRDefault="00B55F40" w:rsidP="00B55F40">
      <w:pPr>
        <w:jc w:val="both"/>
        <w:rPr>
          <w:rFonts w:asciiTheme="minorHAnsi" w:hAnsiTheme="minorHAnsi" w:cstheme="minorHAnsi"/>
          <w:sz w:val="24"/>
        </w:rPr>
      </w:pPr>
      <w:r w:rsidRPr="00D54AF8">
        <w:rPr>
          <w:rFonts w:asciiTheme="minorHAnsi" w:hAnsiTheme="minorHAnsi" w:cstheme="minorHAnsi"/>
          <w:sz w:val="24"/>
        </w:rPr>
        <w:t xml:space="preserve">Dočasně budou také odpojeny dva reflektory </w:t>
      </w:r>
      <w:r w:rsidR="00D54AF8" w:rsidRPr="00D54AF8">
        <w:rPr>
          <w:rFonts w:asciiTheme="minorHAnsi" w:hAnsiTheme="minorHAnsi" w:cstheme="minorHAnsi"/>
          <w:sz w:val="24"/>
        </w:rPr>
        <w:t>–</w:t>
      </w:r>
      <w:r w:rsidRPr="00D54AF8">
        <w:rPr>
          <w:rFonts w:asciiTheme="minorHAnsi" w:hAnsiTheme="minorHAnsi" w:cstheme="minorHAnsi"/>
          <w:sz w:val="24"/>
        </w:rPr>
        <w:t xml:space="preserve"> osvětlení fasády u navržené šachty Š4. Jeden z nich se nachází v příjezdové cestě na staveniště – demontáž a po provedení prací zpětná montáž na původní místo.</w:t>
      </w:r>
    </w:p>
    <w:p w14:paraId="33EA9F25" w14:textId="2D6F3EB0" w:rsidR="00290263" w:rsidRDefault="00290263" w:rsidP="00B55F40">
      <w:pPr>
        <w:autoSpaceDE w:val="0"/>
        <w:rPr>
          <w:rFonts w:ascii="Calibri" w:hAnsi="Calibri"/>
          <w:sz w:val="24"/>
        </w:rPr>
      </w:pPr>
    </w:p>
    <w:p w14:paraId="4AE81B51" w14:textId="77777777" w:rsidR="00290263" w:rsidRPr="00F14639" w:rsidRDefault="00290263" w:rsidP="00290263">
      <w:pPr>
        <w:pStyle w:val="Odstavecseseznamem"/>
        <w:numPr>
          <w:ilvl w:val="0"/>
          <w:numId w:val="20"/>
        </w:numPr>
        <w:contextualSpacing w:val="0"/>
        <w:jc w:val="both"/>
        <w:rPr>
          <w:rFonts w:ascii="Calibri" w:hAnsi="Calibri"/>
          <w:b/>
          <w:bCs/>
          <w:sz w:val="24"/>
        </w:rPr>
      </w:pPr>
      <w:r w:rsidRPr="00F14639">
        <w:rPr>
          <w:rFonts w:ascii="Calibri" w:hAnsi="Calibri"/>
          <w:b/>
          <w:bCs/>
          <w:sz w:val="24"/>
        </w:rPr>
        <w:t>Výčet technických a technologických zařízení</w:t>
      </w:r>
    </w:p>
    <w:p w14:paraId="456CDA34" w14:textId="77777777" w:rsidR="00290263" w:rsidRDefault="00290263" w:rsidP="00290263">
      <w:pPr>
        <w:jc w:val="both"/>
        <w:rPr>
          <w:rFonts w:ascii="Calibri" w:hAnsi="Calibri"/>
          <w:sz w:val="24"/>
        </w:rPr>
      </w:pPr>
    </w:p>
    <w:p w14:paraId="04F411EF" w14:textId="45843BB9" w:rsidR="00290263" w:rsidRDefault="00290263" w:rsidP="00290263">
      <w:pPr>
        <w:jc w:val="both"/>
        <w:rPr>
          <w:rFonts w:ascii="Calibri" w:hAnsi="Calibri"/>
          <w:sz w:val="24"/>
        </w:rPr>
      </w:pPr>
      <w:r>
        <w:rPr>
          <w:rFonts w:ascii="Calibri" w:hAnsi="Calibri"/>
          <w:sz w:val="24"/>
        </w:rPr>
        <w:t>Do stávajících technických a technologických zařízení není zasahováno.</w:t>
      </w:r>
    </w:p>
    <w:p w14:paraId="20F24D5A" w14:textId="3FAEBF06" w:rsidR="00225D69" w:rsidRDefault="00225D69" w:rsidP="00290263">
      <w:pPr>
        <w:jc w:val="both"/>
        <w:rPr>
          <w:rFonts w:ascii="Calibri" w:hAnsi="Calibri"/>
          <w:sz w:val="24"/>
        </w:rPr>
      </w:pPr>
      <w:r w:rsidRPr="00D54AF8">
        <w:rPr>
          <w:rFonts w:ascii="Calibri" w:hAnsi="Calibri"/>
          <w:sz w:val="24"/>
        </w:rPr>
        <w:t>Součástí této dokumentace je provedení venkovní kanalizace a drenáží – řešeno společně v části SO 03 Venkovní kanalizace a drenáže.</w:t>
      </w:r>
    </w:p>
    <w:p w14:paraId="22609EB8" w14:textId="77777777" w:rsidR="00290263" w:rsidRDefault="00290263" w:rsidP="00290263">
      <w:pPr>
        <w:jc w:val="both"/>
        <w:rPr>
          <w:rFonts w:ascii="Calibri" w:hAnsi="Calibri"/>
          <w:sz w:val="24"/>
        </w:rPr>
      </w:pPr>
    </w:p>
    <w:p w14:paraId="6FB5C8B7" w14:textId="77777777" w:rsidR="00290263" w:rsidRPr="00F14639" w:rsidRDefault="00290263" w:rsidP="00290263">
      <w:pPr>
        <w:jc w:val="both"/>
        <w:rPr>
          <w:rFonts w:ascii="Calibri" w:hAnsi="Calibri"/>
          <w:b/>
          <w:bCs/>
          <w:sz w:val="24"/>
        </w:rPr>
      </w:pPr>
      <w:r w:rsidRPr="00F14639">
        <w:rPr>
          <w:rFonts w:ascii="Calibri" w:hAnsi="Calibri"/>
          <w:b/>
          <w:bCs/>
          <w:sz w:val="24"/>
        </w:rPr>
        <w:t xml:space="preserve">B.2.8 </w:t>
      </w:r>
      <w:r>
        <w:rPr>
          <w:rFonts w:ascii="Calibri" w:hAnsi="Calibri"/>
          <w:b/>
          <w:bCs/>
          <w:sz w:val="24"/>
        </w:rPr>
        <w:tab/>
      </w:r>
      <w:r w:rsidRPr="00F14639">
        <w:rPr>
          <w:rFonts w:ascii="Calibri" w:hAnsi="Calibri"/>
          <w:b/>
          <w:bCs/>
          <w:sz w:val="24"/>
        </w:rPr>
        <w:t>Zásady požárně bezpečnostního řešení</w:t>
      </w:r>
    </w:p>
    <w:p w14:paraId="2BE20673" w14:textId="77777777" w:rsidR="00290263" w:rsidRDefault="00290263" w:rsidP="00290263">
      <w:pPr>
        <w:jc w:val="both"/>
        <w:rPr>
          <w:rFonts w:ascii="Calibri" w:hAnsi="Calibri"/>
          <w:sz w:val="24"/>
        </w:rPr>
      </w:pPr>
    </w:p>
    <w:p w14:paraId="191E27E5" w14:textId="77777777" w:rsidR="00290263" w:rsidRDefault="00290263" w:rsidP="00290263">
      <w:pPr>
        <w:jc w:val="both"/>
        <w:rPr>
          <w:rFonts w:ascii="Calibri" w:hAnsi="Calibri"/>
          <w:sz w:val="24"/>
        </w:rPr>
      </w:pPr>
      <w:r>
        <w:rPr>
          <w:rFonts w:ascii="Calibri" w:hAnsi="Calibri"/>
          <w:sz w:val="24"/>
        </w:rPr>
        <w:t>Požárně bezpečnostní požadavky nejsou. Navrhované úpravy negativně neovlivní požární bezpečnost stavby. Stávající dispoziční řešení není měněno, nenavrhuje se změna užívání stavby ani její části. Nejsou navrhovány nástavby ani přístavby.</w:t>
      </w:r>
    </w:p>
    <w:p w14:paraId="34ED45EC" w14:textId="77777777" w:rsidR="00290263" w:rsidRDefault="00290263" w:rsidP="00290263">
      <w:pPr>
        <w:jc w:val="both"/>
        <w:rPr>
          <w:rFonts w:ascii="Calibri" w:hAnsi="Calibri"/>
          <w:sz w:val="24"/>
        </w:rPr>
      </w:pPr>
    </w:p>
    <w:p w14:paraId="0DA03E63" w14:textId="77777777" w:rsidR="00290263" w:rsidRPr="00F14639" w:rsidRDefault="00290263" w:rsidP="00290263">
      <w:pPr>
        <w:jc w:val="both"/>
        <w:rPr>
          <w:rFonts w:ascii="Calibri" w:hAnsi="Calibri"/>
          <w:b/>
          <w:bCs/>
          <w:sz w:val="24"/>
        </w:rPr>
      </w:pPr>
      <w:r w:rsidRPr="00F14639">
        <w:rPr>
          <w:rFonts w:ascii="Calibri" w:hAnsi="Calibri"/>
          <w:b/>
          <w:bCs/>
          <w:sz w:val="24"/>
        </w:rPr>
        <w:t>B.9.9</w:t>
      </w:r>
      <w:r>
        <w:rPr>
          <w:rFonts w:ascii="Calibri" w:hAnsi="Calibri"/>
          <w:b/>
          <w:bCs/>
          <w:sz w:val="24"/>
        </w:rPr>
        <w:tab/>
      </w:r>
      <w:r w:rsidRPr="00F14639">
        <w:rPr>
          <w:rFonts w:ascii="Calibri" w:hAnsi="Calibri"/>
          <w:b/>
          <w:bCs/>
          <w:sz w:val="24"/>
        </w:rPr>
        <w:t xml:space="preserve"> Úspora energie a ochrana tepla</w:t>
      </w:r>
    </w:p>
    <w:p w14:paraId="578612A9" w14:textId="77777777" w:rsidR="00290263" w:rsidRDefault="00290263" w:rsidP="00290263">
      <w:pPr>
        <w:jc w:val="both"/>
        <w:rPr>
          <w:rFonts w:ascii="Calibri" w:hAnsi="Calibri"/>
          <w:sz w:val="24"/>
        </w:rPr>
      </w:pPr>
    </w:p>
    <w:p w14:paraId="4D86CE29" w14:textId="77777777" w:rsidR="00290263" w:rsidRDefault="00290263" w:rsidP="00290263">
      <w:pPr>
        <w:jc w:val="both"/>
        <w:rPr>
          <w:rFonts w:ascii="Calibri" w:hAnsi="Calibri"/>
          <w:sz w:val="24"/>
        </w:rPr>
      </w:pPr>
      <w:r>
        <w:rPr>
          <w:rFonts w:ascii="Calibri" w:hAnsi="Calibri"/>
          <w:sz w:val="24"/>
        </w:rPr>
        <w:t>Do stávající obálky budovy ani zdroje tepla není zasahováno.</w:t>
      </w:r>
    </w:p>
    <w:p w14:paraId="479FE2E5" w14:textId="77777777" w:rsidR="00290263" w:rsidRDefault="00290263" w:rsidP="00290263">
      <w:pPr>
        <w:jc w:val="both"/>
        <w:rPr>
          <w:rFonts w:ascii="Calibri" w:hAnsi="Calibri"/>
          <w:sz w:val="24"/>
        </w:rPr>
      </w:pPr>
    </w:p>
    <w:p w14:paraId="5BD04986" w14:textId="77777777" w:rsidR="00290263" w:rsidRPr="00F14639" w:rsidRDefault="00290263" w:rsidP="00290263">
      <w:pPr>
        <w:jc w:val="both"/>
        <w:rPr>
          <w:rFonts w:ascii="Calibri" w:hAnsi="Calibri"/>
          <w:b/>
          <w:bCs/>
          <w:sz w:val="24"/>
        </w:rPr>
      </w:pPr>
      <w:r w:rsidRPr="00F14639">
        <w:rPr>
          <w:rFonts w:ascii="Calibri" w:hAnsi="Calibri"/>
          <w:b/>
          <w:bCs/>
          <w:sz w:val="24"/>
        </w:rPr>
        <w:t xml:space="preserve">B.2.10 </w:t>
      </w:r>
      <w:r>
        <w:rPr>
          <w:rFonts w:ascii="Calibri" w:hAnsi="Calibri"/>
          <w:b/>
          <w:bCs/>
          <w:sz w:val="24"/>
        </w:rPr>
        <w:tab/>
      </w:r>
      <w:r w:rsidRPr="00F14639">
        <w:rPr>
          <w:rFonts w:ascii="Calibri" w:hAnsi="Calibri"/>
          <w:b/>
          <w:bCs/>
          <w:sz w:val="24"/>
        </w:rPr>
        <w:t>Hygienické požadavky na stavby, požadavky na pracovní a komunální prostředí</w:t>
      </w:r>
    </w:p>
    <w:p w14:paraId="60A18DD1" w14:textId="77777777" w:rsidR="00290263" w:rsidRDefault="00290263" w:rsidP="00290263">
      <w:pPr>
        <w:jc w:val="both"/>
        <w:rPr>
          <w:rFonts w:ascii="Calibri" w:hAnsi="Calibri"/>
          <w:sz w:val="24"/>
        </w:rPr>
      </w:pPr>
    </w:p>
    <w:p w14:paraId="30CA7999" w14:textId="77777777" w:rsidR="00290263" w:rsidRDefault="00290263" w:rsidP="00290263">
      <w:pPr>
        <w:jc w:val="both"/>
        <w:rPr>
          <w:rFonts w:ascii="Calibri" w:hAnsi="Calibri"/>
          <w:sz w:val="24"/>
        </w:rPr>
      </w:pPr>
      <w:r>
        <w:rPr>
          <w:rFonts w:ascii="Calibri" w:hAnsi="Calibri"/>
          <w:sz w:val="24"/>
        </w:rPr>
        <w:t>Navržené projektové řešení odpovídá požadavkům na hygienu, ochranu zdraví a životního prostředí dle požadavků stavebního zákona č. 183/2006 Sb. a vyhlášek souvisejících.</w:t>
      </w:r>
    </w:p>
    <w:p w14:paraId="62A7A0EC" w14:textId="77777777" w:rsidR="00290263" w:rsidRDefault="00290263" w:rsidP="00290263">
      <w:pPr>
        <w:jc w:val="both"/>
        <w:rPr>
          <w:rFonts w:ascii="Calibri" w:hAnsi="Calibri"/>
          <w:sz w:val="24"/>
        </w:rPr>
      </w:pPr>
      <w:r>
        <w:rPr>
          <w:rFonts w:ascii="Calibri" w:hAnsi="Calibri"/>
          <w:sz w:val="24"/>
        </w:rPr>
        <w:t xml:space="preserve">Stávající dispoziční řešení není měněno, nenavrhuje </w:t>
      </w:r>
      <w:proofErr w:type="gramStart"/>
      <w:r>
        <w:rPr>
          <w:rFonts w:ascii="Calibri" w:hAnsi="Calibri"/>
          <w:sz w:val="24"/>
        </w:rPr>
        <w:t>s</w:t>
      </w:r>
      <w:proofErr w:type="gramEnd"/>
      <w:r>
        <w:rPr>
          <w:rFonts w:ascii="Calibri" w:hAnsi="Calibri"/>
          <w:sz w:val="24"/>
        </w:rPr>
        <w:t> změna užívání stavby ani její části. Nejsou navrhovány nástavby ani přístavby.</w:t>
      </w:r>
    </w:p>
    <w:p w14:paraId="53D55C5E" w14:textId="2CFC085F" w:rsidR="00290263" w:rsidRDefault="00290263" w:rsidP="00290263">
      <w:pPr>
        <w:jc w:val="both"/>
        <w:rPr>
          <w:rFonts w:ascii="Calibri" w:hAnsi="Calibri"/>
          <w:sz w:val="24"/>
        </w:rPr>
      </w:pPr>
      <w:r>
        <w:rPr>
          <w:rFonts w:ascii="Calibri" w:hAnsi="Calibri"/>
          <w:sz w:val="24"/>
        </w:rPr>
        <w:t>V dotčených suterénních prostorách se nezdržují trvale osoby. Po dobu provádění prací v dotčených prostorá</w:t>
      </w:r>
      <w:r w:rsidR="008A016C">
        <w:rPr>
          <w:rFonts w:ascii="Calibri" w:hAnsi="Calibri"/>
          <w:sz w:val="24"/>
        </w:rPr>
        <w:t>ch</w:t>
      </w:r>
      <w:r>
        <w:rPr>
          <w:rFonts w:ascii="Calibri" w:hAnsi="Calibri"/>
          <w:sz w:val="24"/>
        </w:rPr>
        <w:t xml:space="preserve"> budou tyto vyklizeny a uvolněny pro potřeby provedení sanačních opatření.</w:t>
      </w:r>
    </w:p>
    <w:p w14:paraId="3B456BCC" w14:textId="29004996" w:rsidR="00290263" w:rsidRDefault="00290263" w:rsidP="00290263">
      <w:pPr>
        <w:jc w:val="both"/>
        <w:rPr>
          <w:rFonts w:ascii="Calibri" w:hAnsi="Calibri"/>
          <w:sz w:val="24"/>
        </w:rPr>
      </w:pPr>
      <w:r>
        <w:rPr>
          <w:rFonts w:ascii="Calibri" w:hAnsi="Calibri"/>
          <w:sz w:val="24"/>
        </w:rPr>
        <w:t>Navrženými opatřeními budou vyřešeny problémy s vlhkostí ve zdivu 1.PP</w:t>
      </w:r>
      <w:r w:rsidR="008A016C">
        <w:rPr>
          <w:rFonts w:ascii="Calibri" w:hAnsi="Calibri"/>
          <w:sz w:val="24"/>
        </w:rPr>
        <w:t>, ale i</w:t>
      </w:r>
      <w:r>
        <w:rPr>
          <w:rFonts w:ascii="Calibri" w:hAnsi="Calibri"/>
          <w:sz w:val="24"/>
        </w:rPr>
        <w:t xml:space="preserve"> 1.NP a bude zajištěno řádné pracovní a uživatelské prostředí.</w:t>
      </w:r>
    </w:p>
    <w:p w14:paraId="71454F4B" w14:textId="77777777" w:rsidR="00290263" w:rsidRDefault="00290263" w:rsidP="00290263">
      <w:pPr>
        <w:jc w:val="both"/>
        <w:rPr>
          <w:rFonts w:ascii="Calibri" w:hAnsi="Calibri"/>
          <w:sz w:val="24"/>
        </w:rPr>
      </w:pPr>
    </w:p>
    <w:p w14:paraId="63E2E17B" w14:textId="77777777" w:rsidR="00CA61AB" w:rsidRDefault="00CA61AB" w:rsidP="00290263">
      <w:pPr>
        <w:jc w:val="both"/>
        <w:rPr>
          <w:rFonts w:ascii="Calibri" w:hAnsi="Calibri"/>
          <w:sz w:val="24"/>
        </w:rPr>
      </w:pPr>
    </w:p>
    <w:p w14:paraId="0AFFD674" w14:textId="77777777" w:rsidR="00290263" w:rsidRPr="003E234C" w:rsidRDefault="00290263" w:rsidP="00290263">
      <w:pPr>
        <w:jc w:val="both"/>
        <w:rPr>
          <w:rFonts w:ascii="Calibri" w:hAnsi="Calibri"/>
          <w:b/>
          <w:bCs/>
          <w:sz w:val="24"/>
        </w:rPr>
      </w:pPr>
      <w:r w:rsidRPr="003E234C">
        <w:rPr>
          <w:rFonts w:ascii="Calibri" w:hAnsi="Calibri"/>
          <w:b/>
          <w:bCs/>
          <w:sz w:val="24"/>
        </w:rPr>
        <w:lastRenderedPageBreak/>
        <w:t xml:space="preserve">B.2.11 </w:t>
      </w:r>
      <w:r>
        <w:rPr>
          <w:rFonts w:ascii="Calibri" w:hAnsi="Calibri"/>
          <w:b/>
          <w:bCs/>
          <w:sz w:val="24"/>
        </w:rPr>
        <w:tab/>
      </w:r>
      <w:r w:rsidRPr="003E234C">
        <w:rPr>
          <w:rFonts w:ascii="Calibri" w:hAnsi="Calibri"/>
          <w:b/>
          <w:bCs/>
          <w:sz w:val="24"/>
        </w:rPr>
        <w:t>Zásady ochrany stavby před negativními účinky vnějšího prostředí</w:t>
      </w:r>
    </w:p>
    <w:p w14:paraId="13D2CA54" w14:textId="77777777" w:rsidR="00290263" w:rsidRDefault="00290263" w:rsidP="00290263">
      <w:pPr>
        <w:jc w:val="both"/>
        <w:rPr>
          <w:rFonts w:ascii="Calibri" w:hAnsi="Calibri"/>
          <w:sz w:val="24"/>
        </w:rPr>
      </w:pPr>
    </w:p>
    <w:p w14:paraId="18A8B61C" w14:textId="77777777" w:rsidR="00290263" w:rsidRPr="003E234C" w:rsidRDefault="00290263" w:rsidP="00290263">
      <w:pPr>
        <w:pStyle w:val="Odstavecseseznamem"/>
        <w:numPr>
          <w:ilvl w:val="0"/>
          <w:numId w:val="21"/>
        </w:numPr>
        <w:contextualSpacing w:val="0"/>
        <w:jc w:val="both"/>
        <w:rPr>
          <w:rFonts w:ascii="Calibri" w:hAnsi="Calibri"/>
          <w:b/>
          <w:bCs/>
          <w:sz w:val="24"/>
        </w:rPr>
      </w:pPr>
      <w:r w:rsidRPr="003E234C">
        <w:rPr>
          <w:rFonts w:ascii="Calibri" w:hAnsi="Calibri"/>
          <w:b/>
          <w:bCs/>
          <w:sz w:val="24"/>
        </w:rPr>
        <w:t>Ochrana před pronikáním radonu z podloží</w:t>
      </w:r>
    </w:p>
    <w:p w14:paraId="1B5F0F7D" w14:textId="77777777" w:rsidR="00290263" w:rsidRDefault="00290263" w:rsidP="00290263">
      <w:pPr>
        <w:jc w:val="both"/>
        <w:rPr>
          <w:rFonts w:ascii="Calibri" w:hAnsi="Calibri"/>
          <w:sz w:val="24"/>
        </w:rPr>
      </w:pPr>
    </w:p>
    <w:p w14:paraId="28E1F48B" w14:textId="689FFD71" w:rsidR="00290263" w:rsidRDefault="00290263" w:rsidP="00290263">
      <w:pPr>
        <w:jc w:val="both"/>
        <w:rPr>
          <w:rFonts w:ascii="Calibri" w:hAnsi="Calibri"/>
          <w:sz w:val="24"/>
        </w:rPr>
      </w:pPr>
      <w:r>
        <w:rPr>
          <w:rFonts w:ascii="Calibri" w:hAnsi="Calibri"/>
          <w:sz w:val="24"/>
        </w:rPr>
        <w:t xml:space="preserve">Jedná se o stávající objekt. </w:t>
      </w:r>
    </w:p>
    <w:p w14:paraId="7F6F52EE" w14:textId="125BC4BD" w:rsidR="00290263" w:rsidRDefault="00290263" w:rsidP="00290263">
      <w:pPr>
        <w:jc w:val="both"/>
        <w:rPr>
          <w:rFonts w:ascii="Calibri" w:hAnsi="Calibri"/>
          <w:sz w:val="24"/>
        </w:rPr>
      </w:pPr>
      <w:r>
        <w:rPr>
          <w:rFonts w:ascii="Calibri" w:hAnsi="Calibri"/>
          <w:sz w:val="24"/>
        </w:rPr>
        <w:t>Protiradonové opatření není součástí sanačních opatření</w:t>
      </w:r>
      <w:r w:rsidR="00143024">
        <w:rPr>
          <w:rFonts w:ascii="Calibri" w:hAnsi="Calibri"/>
          <w:sz w:val="24"/>
        </w:rPr>
        <w:t>, neboť objekt se nachází v oblasti nízkého radonového rizika.</w:t>
      </w:r>
    </w:p>
    <w:p w14:paraId="6CCD7DE1" w14:textId="77777777" w:rsidR="00290263" w:rsidRDefault="00290263" w:rsidP="00290263">
      <w:pPr>
        <w:jc w:val="both"/>
        <w:rPr>
          <w:rFonts w:ascii="Calibri" w:hAnsi="Calibri"/>
          <w:sz w:val="24"/>
        </w:rPr>
      </w:pPr>
    </w:p>
    <w:p w14:paraId="2262FFAD" w14:textId="77777777" w:rsidR="00290263" w:rsidRPr="003E234C" w:rsidRDefault="00290263" w:rsidP="00290263">
      <w:pPr>
        <w:pStyle w:val="Odstavecseseznamem"/>
        <w:numPr>
          <w:ilvl w:val="0"/>
          <w:numId w:val="21"/>
        </w:numPr>
        <w:contextualSpacing w:val="0"/>
        <w:jc w:val="both"/>
        <w:rPr>
          <w:rFonts w:ascii="Calibri" w:hAnsi="Calibri"/>
          <w:b/>
          <w:bCs/>
          <w:sz w:val="24"/>
        </w:rPr>
      </w:pPr>
      <w:r w:rsidRPr="003E234C">
        <w:rPr>
          <w:rFonts w:ascii="Calibri" w:hAnsi="Calibri"/>
          <w:b/>
          <w:bCs/>
          <w:sz w:val="24"/>
        </w:rPr>
        <w:t>Ochrana před bludnými proudy</w:t>
      </w:r>
    </w:p>
    <w:p w14:paraId="4AF748B8" w14:textId="77777777" w:rsidR="00290263" w:rsidRDefault="00290263" w:rsidP="00290263">
      <w:pPr>
        <w:jc w:val="both"/>
        <w:rPr>
          <w:rFonts w:ascii="Calibri" w:hAnsi="Calibri"/>
          <w:sz w:val="24"/>
        </w:rPr>
      </w:pPr>
    </w:p>
    <w:p w14:paraId="0BAD8F84" w14:textId="77777777" w:rsidR="00290263" w:rsidRDefault="00290263" w:rsidP="00290263">
      <w:pPr>
        <w:jc w:val="both"/>
        <w:rPr>
          <w:rFonts w:ascii="Calibri" w:hAnsi="Calibri"/>
          <w:sz w:val="24"/>
        </w:rPr>
      </w:pPr>
      <w:r>
        <w:rPr>
          <w:rFonts w:ascii="Calibri" w:hAnsi="Calibri"/>
          <w:sz w:val="24"/>
        </w:rPr>
        <w:t>Stavba je umístěna mimo hlavní zdroje bludných proudů, kterými jsou zejména elektrizované stejnosměrné dráhy, tramvaje a jejich měnírny. Požadavky na ochranu stavby před bludnými proudy nejsou.</w:t>
      </w:r>
    </w:p>
    <w:p w14:paraId="1C67782C" w14:textId="77777777" w:rsidR="00290263" w:rsidRDefault="00290263" w:rsidP="00290263">
      <w:pPr>
        <w:jc w:val="both"/>
        <w:rPr>
          <w:rFonts w:ascii="Calibri" w:hAnsi="Calibri"/>
          <w:sz w:val="24"/>
        </w:rPr>
      </w:pPr>
      <w:r>
        <w:rPr>
          <w:rFonts w:ascii="Calibri" w:hAnsi="Calibri"/>
          <w:sz w:val="24"/>
        </w:rPr>
        <w:t>Navržená stavba není původcem bludných proudů.</w:t>
      </w:r>
    </w:p>
    <w:p w14:paraId="4879F2D2" w14:textId="77777777" w:rsidR="00290263" w:rsidRDefault="00290263" w:rsidP="00290263">
      <w:pPr>
        <w:jc w:val="both"/>
        <w:rPr>
          <w:rFonts w:ascii="Calibri" w:hAnsi="Calibri"/>
          <w:sz w:val="24"/>
        </w:rPr>
      </w:pPr>
    </w:p>
    <w:p w14:paraId="099E8C41" w14:textId="77777777" w:rsidR="003539D8" w:rsidRDefault="003539D8" w:rsidP="00290263">
      <w:pPr>
        <w:jc w:val="both"/>
        <w:rPr>
          <w:rFonts w:ascii="Calibri" w:hAnsi="Calibri"/>
          <w:sz w:val="24"/>
        </w:rPr>
      </w:pPr>
    </w:p>
    <w:p w14:paraId="537C780E" w14:textId="77777777" w:rsidR="003539D8" w:rsidRDefault="003539D8" w:rsidP="00290263">
      <w:pPr>
        <w:jc w:val="both"/>
        <w:rPr>
          <w:rFonts w:ascii="Calibri" w:hAnsi="Calibri"/>
          <w:sz w:val="24"/>
        </w:rPr>
      </w:pPr>
    </w:p>
    <w:p w14:paraId="09653D08" w14:textId="77777777" w:rsidR="00290263" w:rsidRPr="003E234C" w:rsidRDefault="00290263" w:rsidP="00290263">
      <w:pPr>
        <w:pStyle w:val="Odstavecseseznamem"/>
        <w:numPr>
          <w:ilvl w:val="0"/>
          <w:numId w:val="21"/>
        </w:numPr>
        <w:contextualSpacing w:val="0"/>
        <w:jc w:val="both"/>
        <w:rPr>
          <w:rFonts w:ascii="Calibri" w:hAnsi="Calibri"/>
          <w:b/>
          <w:bCs/>
          <w:sz w:val="24"/>
        </w:rPr>
      </w:pPr>
      <w:r w:rsidRPr="003E234C">
        <w:rPr>
          <w:rFonts w:ascii="Calibri" w:hAnsi="Calibri"/>
          <w:b/>
          <w:bCs/>
          <w:sz w:val="24"/>
        </w:rPr>
        <w:t>Ochrana před technickou seizmicitou</w:t>
      </w:r>
    </w:p>
    <w:p w14:paraId="0BE30E1D" w14:textId="77777777" w:rsidR="00290263" w:rsidRDefault="00290263" w:rsidP="00290263">
      <w:pPr>
        <w:jc w:val="both"/>
        <w:rPr>
          <w:rFonts w:ascii="Calibri" w:hAnsi="Calibri"/>
          <w:sz w:val="24"/>
        </w:rPr>
      </w:pPr>
    </w:p>
    <w:p w14:paraId="20A11679" w14:textId="77777777" w:rsidR="00290263" w:rsidRDefault="00290263" w:rsidP="00290263">
      <w:pPr>
        <w:jc w:val="both"/>
        <w:rPr>
          <w:rFonts w:ascii="Calibri" w:hAnsi="Calibri"/>
          <w:sz w:val="24"/>
        </w:rPr>
      </w:pPr>
      <w:r>
        <w:rPr>
          <w:rFonts w:ascii="Calibri" w:hAnsi="Calibri"/>
          <w:sz w:val="24"/>
        </w:rPr>
        <w:t>Stavba není umístěna v místě, kde se nachází technická seizmicita (otřesy od průmyslové činnosti, otřesy od stavebních prací, otřesy od trhacích prací, otřesy od dopravy silniční, otřesy od dopravy kolejové).</w:t>
      </w:r>
    </w:p>
    <w:p w14:paraId="5EE7F2AD" w14:textId="77777777" w:rsidR="00290263" w:rsidRDefault="00290263" w:rsidP="00290263">
      <w:pPr>
        <w:jc w:val="both"/>
        <w:rPr>
          <w:rFonts w:ascii="Calibri" w:hAnsi="Calibri"/>
          <w:sz w:val="24"/>
        </w:rPr>
      </w:pPr>
    </w:p>
    <w:p w14:paraId="0355C512" w14:textId="77777777" w:rsidR="00290263" w:rsidRPr="003E234C" w:rsidRDefault="00290263" w:rsidP="00290263">
      <w:pPr>
        <w:pStyle w:val="Odstavecseseznamem"/>
        <w:numPr>
          <w:ilvl w:val="0"/>
          <w:numId w:val="21"/>
        </w:numPr>
        <w:contextualSpacing w:val="0"/>
        <w:jc w:val="both"/>
        <w:rPr>
          <w:rFonts w:ascii="Calibri" w:hAnsi="Calibri"/>
          <w:b/>
          <w:bCs/>
          <w:sz w:val="24"/>
        </w:rPr>
      </w:pPr>
      <w:r w:rsidRPr="003E234C">
        <w:rPr>
          <w:rFonts w:ascii="Calibri" w:hAnsi="Calibri"/>
          <w:b/>
          <w:bCs/>
          <w:sz w:val="24"/>
        </w:rPr>
        <w:t>Ochrana před hlukem</w:t>
      </w:r>
    </w:p>
    <w:p w14:paraId="0C75FE70" w14:textId="77777777" w:rsidR="00290263" w:rsidRDefault="00290263" w:rsidP="00290263">
      <w:pPr>
        <w:jc w:val="both"/>
        <w:rPr>
          <w:rFonts w:ascii="Calibri" w:hAnsi="Calibri"/>
          <w:sz w:val="24"/>
        </w:rPr>
      </w:pPr>
    </w:p>
    <w:p w14:paraId="25AEB953" w14:textId="77777777" w:rsidR="00290263" w:rsidRDefault="00290263" w:rsidP="00290263">
      <w:pPr>
        <w:jc w:val="both"/>
        <w:rPr>
          <w:rFonts w:ascii="Calibri" w:hAnsi="Calibri"/>
          <w:sz w:val="24"/>
        </w:rPr>
      </w:pPr>
      <w:r>
        <w:rPr>
          <w:rFonts w:ascii="Calibri" w:hAnsi="Calibri"/>
          <w:sz w:val="24"/>
        </w:rPr>
        <w:t>Jedná se o sanační opatření, kterými se nemění stávající užívání objektu. Nejsou umísťovány nové zdroje hluku. Nové požadavky na ochranu před hlukem nejsou.</w:t>
      </w:r>
    </w:p>
    <w:p w14:paraId="47EBAA9A" w14:textId="77777777" w:rsidR="006C6C03" w:rsidRDefault="006C6C03" w:rsidP="00290263">
      <w:pPr>
        <w:jc w:val="both"/>
        <w:rPr>
          <w:rFonts w:ascii="Calibri" w:hAnsi="Calibri"/>
          <w:sz w:val="24"/>
        </w:rPr>
      </w:pPr>
    </w:p>
    <w:p w14:paraId="4C4532C0" w14:textId="77777777" w:rsidR="00290263" w:rsidRPr="003E234C" w:rsidRDefault="00290263" w:rsidP="00290263">
      <w:pPr>
        <w:pStyle w:val="Odstavecseseznamem"/>
        <w:numPr>
          <w:ilvl w:val="0"/>
          <w:numId w:val="21"/>
        </w:numPr>
        <w:contextualSpacing w:val="0"/>
        <w:jc w:val="both"/>
        <w:rPr>
          <w:rFonts w:ascii="Calibri" w:hAnsi="Calibri"/>
          <w:b/>
          <w:bCs/>
          <w:sz w:val="24"/>
        </w:rPr>
      </w:pPr>
      <w:r w:rsidRPr="003E234C">
        <w:rPr>
          <w:rFonts w:ascii="Calibri" w:hAnsi="Calibri"/>
          <w:b/>
          <w:bCs/>
          <w:sz w:val="24"/>
        </w:rPr>
        <w:t>Protipovodňová opatření</w:t>
      </w:r>
    </w:p>
    <w:p w14:paraId="15B8DE7F" w14:textId="77777777" w:rsidR="00290263" w:rsidRDefault="00290263" w:rsidP="00290263">
      <w:pPr>
        <w:jc w:val="both"/>
        <w:rPr>
          <w:rFonts w:ascii="Calibri" w:hAnsi="Calibri"/>
          <w:sz w:val="24"/>
        </w:rPr>
      </w:pPr>
    </w:p>
    <w:p w14:paraId="703C7371" w14:textId="77777777" w:rsidR="00290263" w:rsidRDefault="00290263" w:rsidP="00290263">
      <w:pPr>
        <w:jc w:val="both"/>
        <w:rPr>
          <w:rFonts w:ascii="Calibri" w:hAnsi="Calibri"/>
          <w:sz w:val="24"/>
        </w:rPr>
      </w:pPr>
      <w:r>
        <w:rPr>
          <w:rFonts w:ascii="Calibri" w:hAnsi="Calibri"/>
          <w:sz w:val="24"/>
        </w:rPr>
        <w:t>Protipovodňová opatření nejsou navrhována. Stavba se nenachází v záplavové oblasti.</w:t>
      </w:r>
    </w:p>
    <w:p w14:paraId="5A25B6ED" w14:textId="77777777" w:rsidR="00290263" w:rsidRDefault="00290263" w:rsidP="00290263">
      <w:pPr>
        <w:jc w:val="both"/>
        <w:rPr>
          <w:rFonts w:ascii="Calibri" w:hAnsi="Calibri"/>
          <w:b/>
          <w:bCs/>
          <w:sz w:val="24"/>
        </w:rPr>
      </w:pPr>
    </w:p>
    <w:p w14:paraId="74C23CBD" w14:textId="77777777" w:rsidR="00D0234B" w:rsidRDefault="00D0234B" w:rsidP="00290263">
      <w:pPr>
        <w:jc w:val="both"/>
        <w:rPr>
          <w:rFonts w:ascii="Calibri" w:hAnsi="Calibri"/>
          <w:b/>
          <w:bCs/>
          <w:sz w:val="24"/>
        </w:rPr>
      </w:pPr>
    </w:p>
    <w:p w14:paraId="73E78C1E" w14:textId="77777777" w:rsidR="00290263" w:rsidRPr="003E234C" w:rsidRDefault="00290263" w:rsidP="00290263">
      <w:pPr>
        <w:jc w:val="both"/>
        <w:rPr>
          <w:rFonts w:ascii="Calibri" w:hAnsi="Calibri"/>
          <w:b/>
          <w:bCs/>
          <w:sz w:val="24"/>
        </w:rPr>
      </w:pPr>
      <w:r w:rsidRPr="003E234C">
        <w:rPr>
          <w:rFonts w:ascii="Calibri" w:hAnsi="Calibri"/>
          <w:b/>
          <w:bCs/>
          <w:sz w:val="24"/>
        </w:rPr>
        <w:t xml:space="preserve">B.3 </w:t>
      </w:r>
      <w:r>
        <w:rPr>
          <w:rFonts w:ascii="Calibri" w:hAnsi="Calibri"/>
          <w:b/>
          <w:bCs/>
          <w:sz w:val="24"/>
        </w:rPr>
        <w:tab/>
      </w:r>
      <w:r w:rsidRPr="003E234C">
        <w:rPr>
          <w:rFonts w:ascii="Calibri" w:hAnsi="Calibri"/>
          <w:b/>
          <w:bCs/>
          <w:sz w:val="24"/>
        </w:rPr>
        <w:t>Připojení na technickou infrastrukturu</w:t>
      </w:r>
    </w:p>
    <w:p w14:paraId="14F75BEE" w14:textId="77777777" w:rsidR="00290263" w:rsidRDefault="00290263" w:rsidP="00290263">
      <w:pPr>
        <w:jc w:val="both"/>
        <w:rPr>
          <w:rFonts w:ascii="Calibri" w:hAnsi="Calibri"/>
          <w:sz w:val="24"/>
        </w:rPr>
      </w:pPr>
    </w:p>
    <w:p w14:paraId="708E64D7" w14:textId="77777777" w:rsidR="00290263" w:rsidRPr="003E234C" w:rsidRDefault="00290263" w:rsidP="00290263">
      <w:pPr>
        <w:pStyle w:val="Odstavecseseznamem"/>
        <w:numPr>
          <w:ilvl w:val="0"/>
          <w:numId w:val="22"/>
        </w:numPr>
        <w:contextualSpacing w:val="0"/>
        <w:jc w:val="both"/>
        <w:rPr>
          <w:rFonts w:ascii="Calibri" w:hAnsi="Calibri"/>
          <w:b/>
          <w:bCs/>
          <w:sz w:val="24"/>
        </w:rPr>
      </w:pPr>
      <w:r w:rsidRPr="003E234C">
        <w:rPr>
          <w:rFonts w:ascii="Calibri" w:hAnsi="Calibri"/>
          <w:b/>
          <w:bCs/>
          <w:sz w:val="24"/>
        </w:rPr>
        <w:t>Napojovací místa technické infrastruktury</w:t>
      </w:r>
    </w:p>
    <w:p w14:paraId="21BF92D4" w14:textId="77777777" w:rsidR="00290263" w:rsidRDefault="00290263" w:rsidP="00290263">
      <w:pPr>
        <w:jc w:val="both"/>
        <w:rPr>
          <w:rFonts w:ascii="Calibri" w:hAnsi="Calibri"/>
          <w:sz w:val="24"/>
        </w:rPr>
      </w:pPr>
    </w:p>
    <w:p w14:paraId="4D709945" w14:textId="61AF6922" w:rsidR="00290263" w:rsidRDefault="00290263" w:rsidP="00290263">
      <w:pPr>
        <w:jc w:val="both"/>
        <w:rPr>
          <w:rFonts w:ascii="Calibri" w:hAnsi="Calibri"/>
          <w:sz w:val="24"/>
        </w:rPr>
      </w:pPr>
      <w:r>
        <w:rPr>
          <w:rFonts w:ascii="Calibri" w:hAnsi="Calibri"/>
          <w:sz w:val="24"/>
        </w:rPr>
        <w:t xml:space="preserve">Objekt se nachází v zastavěné části města </w:t>
      </w:r>
      <w:r w:rsidR="003960C5">
        <w:rPr>
          <w:rFonts w:ascii="Calibri" w:hAnsi="Calibri"/>
          <w:sz w:val="24"/>
        </w:rPr>
        <w:t>Frýdek, Frýdek-Místek</w:t>
      </w:r>
      <w:r>
        <w:rPr>
          <w:rFonts w:ascii="Calibri" w:hAnsi="Calibri"/>
          <w:sz w:val="24"/>
        </w:rPr>
        <w:t>. Objekt je napojen stávajícími přípojkami na veřejnou technickou infrastrukturu.</w:t>
      </w:r>
    </w:p>
    <w:p w14:paraId="73B4C621" w14:textId="77777777" w:rsidR="00290263" w:rsidRDefault="00290263" w:rsidP="00290263">
      <w:pPr>
        <w:jc w:val="both"/>
        <w:rPr>
          <w:rFonts w:ascii="Calibri" w:hAnsi="Calibri"/>
          <w:sz w:val="24"/>
        </w:rPr>
      </w:pPr>
    </w:p>
    <w:p w14:paraId="7921C690" w14:textId="77777777" w:rsidR="00290263" w:rsidRPr="003E234C" w:rsidRDefault="00290263" w:rsidP="00290263">
      <w:pPr>
        <w:pStyle w:val="Odstavecseseznamem"/>
        <w:numPr>
          <w:ilvl w:val="0"/>
          <w:numId w:val="22"/>
        </w:numPr>
        <w:contextualSpacing w:val="0"/>
        <w:jc w:val="both"/>
        <w:rPr>
          <w:rFonts w:ascii="Calibri" w:hAnsi="Calibri"/>
          <w:b/>
          <w:bCs/>
          <w:sz w:val="24"/>
        </w:rPr>
      </w:pPr>
      <w:r w:rsidRPr="003E234C">
        <w:rPr>
          <w:rFonts w:ascii="Calibri" w:hAnsi="Calibri"/>
          <w:b/>
          <w:bCs/>
          <w:sz w:val="24"/>
        </w:rPr>
        <w:t>Připojovací rozměry, výkonové kapacity a délky</w:t>
      </w:r>
    </w:p>
    <w:p w14:paraId="1FCB75C7" w14:textId="77777777" w:rsidR="00290263" w:rsidRDefault="00290263" w:rsidP="00290263">
      <w:pPr>
        <w:jc w:val="both"/>
        <w:rPr>
          <w:rFonts w:ascii="Calibri" w:hAnsi="Calibri"/>
          <w:sz w:val="24"/>
        </w:rPr>
      </w:pPr>
    </w:p>
    <w:p w14:paraId="6F25012F" w14:textId="77777777" w:rsidR="008E12C9" w:rsidRPr="00D54AF8" w:rsidRDefault="002B016C" w:rsidP="00290263">
      <w:pPr>
        <w:jc w:val="both"/>
        <w:rPr>
          <w:rFonts w:ascii="Calibri" w:hAnsi="Calibri"/>
          <w:sz w:val="24"/>
        </w:rPr>
      </w:pPr>
      <w:r w:rsidRPr="00D54AF8">
        <w:rPr>
          <w:rFonts w:ascii="Calibri" w:hAnsi="Calibri"/>
          <w:sz w:val="24"/>
        </w:rPr>
        <w:t>Obnovená část venkovní kanaliz</w:t>
      </w:r>
      <w:r w:rsidR="008E12C9" w:rsidRPr="00D54AF8">
        <w:rPr>
          <w:rFonts w:ascii="Calibri" w:hAnsi="Calibri"/>
          <w:sz w:val="24"/>
        </w:rPr>
        <w:t>a</w:t>
      </w:r>
      <w:r w:rsidRPr="00D54AF8">
        <w:rPr>
          <w:rFonts w:ascii="Calibri" w:hAnsi="Calibri"/>
          <w:sz w:val="24"/>
        </w:rPr>
        <w:t xml:space="preserve">ce bude </w:t>
      </w:r>
      <w:r w:rsidR="008E12C9" w:rsidRPr="00D54AF8">
        <w:rPr>
          <w:rFonts w:ascii="Calibri" w:hAnsi="Calibri"/>
          <w:sz w:val="24"/>
        </w:rPr>
        <w:t>napojena na stávající šachtu Š3 ve stejném místě a stejným průměrem DN 250. Nově navržené větve drenáží budou napojeny také do šachty Š3:</w:t>
      </w:r>
    </w:p>
    <w:p w14:paraId="13E31F1F" w14:textId="2F630954" w:rsidR="008E12C9" w:rsidRPr="00D54AF8" w:rsidRDefault="008E12C9" w:rsidP="008E12C9">
      <w:pPr>
        <w:pStyle w:val="Odstavecseseznamem"/>
        <w:numPr>
          <w:ilvl w:val="0"/>
          <w:numId w:val="35"/>
        </w:numPr>
        <w:jc w:val="both"/>
        <w:rPr>
          <w:rFonts w:ascii="Calibri" w:hAnsi="Calibri"/>
          <w:sz w:val="24"/>
        </w:rPr>
      </w:pPr>
      <w:r w:rsidRPr="00D54AF8">
        <w:rPr>
          <w:rFonts w:ascii="Calibri" w:hAnsi="Calibri"/>
          <w:sz w:val="24"/>
        </w:rPr>
        <w:t>větev A DN 160 mm, napojení cca 530 mm nad dnem šachty Š3</w:t>
      </w:r>
    </w:p>
    <w:p w14:paraId="2CC175B2" w14:textId="3FA8C11A" w:rsidR="008E12C9" w:rsidRPr="00D54AF8" w:rsidRDefault="008E12C9" w:rsidP="008E12C9">
      <w:pPr>
        <w:pStyle w:val="Odstavecseseznamem"/>
        <w:numPr>
          <w:ilvl w:val="0"/>
          <w:numId w:val="35"/>
        </w:numPr>
        <w:jc w:val="both"/>
        <w:rPr>
          <w:rFonts w:ascii="Calibri" w:hAnsi="Calibri"/>
          <w:sz w:val="24"/>
        </w:rPr>
      </w:pPr>
      <w:r w:rsidRPr="00D54AF8">
        <w:rPr>
          <w:rFonts w:ascii="Calibri" w:hAnsi="Calibri"/>
          <w:sz w:val="24"/>
        </w:rPr>
        <w:t>větev B – DN 200 mm, napojení cca 550 mm nad dnem šachty Š3</w:t>
      </w:r>
    </w:p>
    <w:p w14:paraId="6AFCC2D8" w14:textId="77777777" w:rsidR="00CA61AB" w:rsidRDefault="00CA61AB" w:rsidP="00290263">
      <w:pPr>
        <w:jc w:val="both"/>
        <w:rPr>
          <w:rFonts w:ascii="Calibri" w:hAnsi="Calibri"/>
          <w:sz w:val="24"/>
        </w:rPr>
      </w:pPr>
    </w:p>
    <w:p w14:paraId="7D68689A" w14:textId="77777777" w:rsidR="00D0234B" w:rsidRDefault="00D0234B" w:rsidP="00290263">
      <w:pPr>
        <w:jc w:val="both"/>
        <w:rPr>
          <w:rFonts w:ascii="Calibri" w:hAnsi="Calibri"/>
          <w:sz w:val="24"/>
        </w:rPr>
      </w:pPr>
    </w:p>
    <w:p w14:paraId="05FA43F1" w14:textId="77777777" w:rsidR="00290263" w:rsidRPr="003E234C" w:rsidRDefault="00290263" w:rsidP="00290263">
      <w:pPr>
        <w:jc w:val="both"/>
        <w:rPr>
          <w:rFonts w:ascii="Calibri" w:hAnsi="Calibri"/>
          <w:b/>
          <w:bCs/>
          <w:sz w:val="24"/>
        </w:rPr>
      </w:pPr>
      <w:r w:rsidRPr="003E234C">
        <w:rPr>
          <w:rFonts w:ascii="Calibri" w:hAnsi="Calibri"/>
          <w:b/>
          <w:bCs/>
          <w:sz w:val="24"/>
        </w:rPr>
        <w:t xml:space="preserve">B.4 </w:t>
      </w:r>
      <w:r>
        <w:rPr>
          <w:rFonts w:ascii="Calibri" w:hAnsi="Calibri"/>
          <w:b/>
          <w:bCs/>
          <w:sz w:val="24"/>
        </w:rPr>
        <w:tab/>
      </w:r>
      <w:r w:rsidRPr="003E234C">
        <w:rPr>
          <w:rFonts w:ascii="Calibri" w:hAnsi="Calibri"/>
          <w:b/>
          <w:bCs/>
          <w:sz w:val="24"/>
        </w:rPr>
        <w:t>Dopravní řešení</w:t>
      </w:r>
    </w:p>
    <w:p w14:paraId="6D0D22A1" w14:textId="77777777" w:rsidR="00290263" w:rsidRDefault="00290263" w:rsidP="00290263">
      <w:pPr>
        <w:jc w:val="both"/>
        <w:rPr>
          <w:rFonts w:ascii="Calibri" w:hAnsi="Calibri"/>
          <w:sz w:val="24"/>
        </w:rPr>
      </w:pPr>
    </w:p>
    <w:p w14:paraId="2BF66F87" w14:textId="77777777" w:rsidR="00290263" w:rsidRPr="003E234C" w:rsidRDefault="00290263" w:rsidP="00290263">
      <w:pPr>
        <w:pStyle w:val="Odstavecseseznamem"/>
        <w:numPr>
          <w:ilvl w:val="0"/>
          <w:numId w:val="23"/>
        </w:numPr>
        <w:contextualSpacing w:val="0"/>
        <w:jc w:val="both"/>
        <w:rPr>
          <w:rFonts w:ascii="Calibri" w:hAnsi="Calibri"/>
          <w:b/>
          <w:bCs/>
          <w:sz w:val="24"/>
        </w:rPr>
      </w:pPr>
      <w:r w:rsidRPr="003E234C">
        <w:rPr>
          <w:rFonts w:ascii="Calibri" w:hAnsi="Calibri"/>
          <w:b/>
          <w:bCs/>
          <w:sz w:val="24"/>
        </w:rPr>
        <w:t>Popis dopravního řešení</w:t>
      </w:r>
    </w:p>
    <w:p w14:paraId="28215D65" w14:textId="77777777" w:rsidR="00290263" w:rsidRDefault="00290263" w:rsidP="00290263">
      <w:pPr>
        <w:jc w:val="both"/>
        <w:rPr>
          <w:rFonts w:ascii="Calibri" w:hAnsi="Calibri"/>
          <w:sz w:val="24"/>
        </w:rPr>
      </w:pPr>
    </w:p>
    <w:p w14:paraId="2308ACE2" w14:textId="287BF486" w:rsidR="00290263" w:rsidRDefault="00290263" w:rsidP="00290263">
      <w:pPr>
        <w:jc w:val="both"/>
        <w:rPr>
          <w:rFonts w:ascii="Calibri" w:hAnsi="Calibri"/>
          <w:sz w:val="24"/>
        </w:rPr>
      </w:pPr>
      <w:r>
        <w:rPr>
          <w:rFonts w:ascii="Calibri" w:hAnsi="Calibri"/>
          <w:sz w:val="24"/>
        </w:rPr>
        <w:t>Objekt je napojen</w:t>
      </w:r>
      <w:r w:rsidR="003960C5">
        <w:rPr>
          <w:rFonts w:ascii="Calibri" w:hAnsi="Calibri"/>
          <w:sz w:val="24"/>
        </w:rPr>
        <w:t xml:space="preserve"> místní spojovací komunikací (III. tř.) spojující tř. TGM a ulici Jana </w:t>
      </w:r>
      <w:proofErr w:type="spellStart"/>
      <w:r w:rsidR="003960C5">
        <w:rPr>
          <w:rFonts w:ascii="Calibri" w:hAnsi="Calibri"/>
          <w:sz w:val="24"/>
        </w:rPr>
        <w:t>Švermy</w:t>
      </w:r>
      <w:proofErr w:type="spellEnd"/>
      <w:r w:rsidR="003960C5">
        <w:rPr>
          <w:rFonts w:ascii="Calibri" w:hAnsi="Calibri"/>
          <w:sz w:val="24"/>
        </w:rPr>
        <w:t xml:space="preserve"> na </w:t>
      </w:r>
      <w:r>
        <w:rPr>
          <w:rFonts w:ascii="Calibri" w:hAnsi="Calibri"/>
          <w:sz w:val="24"/>
        </w:rPr>
        <w:t>veřejnou dopravní infrastrukturu</w:t>
      </w:r>
      <w:r w:rsidR="003960C5">
        <w:rPr>
          <w:rFonts w:ascii="Calibri" w:hAnsi="Calibri"/>
          <w:sz w:val="24"/>
        </w:rPr>
        <w:t xml:space="preserve"> tř. TGM.</w:t>
      </w:r>
      <w:r>
        <w:rPr>
          <w:rFonts w:ascii="Calibri" w:hAnsi="Calibri"/>
          <w:sz w:val="24"/>
        </w:rPr>
        <w:t xml:space="preserve"> Nové požadavky nejsou.</w:t>
      </w:r>
    </w:p>
    <w:p w14:paraId="1EDD0EA1" w14:textId="77777777" w:rsidR="00290263" w:rsidRDefault="00290263" w:rsidP="00290263">
      <w:pPr>
        <w:jc w:val="both"/>
        <w:rPr>
          <w:rFonts w:ascii="Calibri" w:hAnsi="Calibri"/>
          <w:sz w:val="24"/>
        </w:rPr>
      </w:pPr>
    </w:p>
    <w:p w14:paraId="2186F6A1" w14:textId="77777777" w:rsidR="00290263" w:rsidRPr="003E234C" w:rsidRDefault="00290263" w:rsidP="00290263">
      <w:pPr>
        <w:pStyle w:val="Odstavecseseznamem"/>
        <w:numPr>
          <w:ilvl w:val="0"/>
          <w:numId w:val="23"/>
        </w:numPr>
        <w:contextualSpacing w:val="0"/>
        <w:jc w:val="both"/>
        <w:rPr>
          <w:rFonts w:ascii="Calibri" w:hAnsi="Calibri"/>
          <w:b/>
          <w:bCs/>
          <w:sz w:val="24"/>
        </w:rPr>
      </w:pPr>
      <w:r w:rsidRPr="003E234C">
        <w:rPr>
          <w:rFonts w:ascii="Calibri" w:hAnsi="Calibri"/>
          <w:b/>
          <w:bCs/>
          <w:sz w:val="24"/>
        </w:rPr>
        <w:t>Napojení území na stávající dopravní infrastrukturu</w:t>
      </w:r>
    </w:p>
    <w:p w14:paraId="51B0448C" w14:textId="77777777" w:rsidR="00290263" w:rsidRDefault="00290263" w:rsidP="00290263">
      <w:pPr>
        <w:jc w:val="both"/>
        <w:rPr>
          <w:rFonts w:ascii="Calibri" w:hAnsi="Calibri"/>
          <w:sz w:val="24"/>
        </w:rPr>
      </w:pPr>
    </w:p>
    <w:p w14:paraId="72428254" w14:textId="6582BF85" w:rsidR="00290263" w:rsidRDefault="00290263" w:rsidP="00290263">
      <w:pPr>
        <w:jc w:val="both"/>
        <w:rPr>
          <w:rFonts w:ascii="Calibri" w:hAnsi="Calibri"/>
          <w:sz w:val="24"/>
        </w:rPr>
      </w:pPr>
      <w:r>
        <w:rPr>
          <w:rFonts w:ascii="Calibri" w:hAnsi="Calibri"/>
          <w:sz w:val="24"/>
        </w:rPr>
        <w:t xml:space="preserve">Přístupová místní komunikace je dopravně napojena na nadřazenou dopravní síť města </w:t>
      </w:r>
      <w:r w:rsidR="00724088">
        <w:rPr>
          <w:rFonts w:ascii="Calibri" w:hAnsi="Calibri"/>
          <w:sz w:val="24"/>
        </w:rPr>
        <w:t>Fr</w:t>
      </w:r>
      <w:r w:rsidR="00E77AE3">
        <w:rPr>
          <w:rFonts w:ascii="Calibri" w:hAnsi="Calibri"/>
          <w:sz w:val="24"/>
        </w:rPr>
        <w:t>ý</w:t>
      </w:r>
      <w:r w:rsidR="00724088">
        <w:rPr>
          <w:rFonts w:ascii="Calibri" w:hAnsi="Calibri"/>
          <w:sz w:val="24"/>
        </w:rPr>
        <w:t>dek-Místek.</w:t>
      </w:r>
    </w:p>
    <w:p w14:paraId="7C8EB7B0" w14:textId="77777777" w:rsidR="00290263" w:rsidRDefault="00290263" w:rsidP="00290263">
      <w:pPr>
        <w:jc w:val="both"/>
        <w:rPr>
          <w:rFonts w:ascii="Calibri" w:hAnsi="Calibri"/>
          <w:sz w:val="24"/>
        </w:rPr>
      </w:pPr>
    </w:p>
    <w:p w14:paraId="0A29DFCA" w14:textId="77777777" w:rsidR="00290263" w:rsidRPr="003E234C" w:rsidRDefault="00290263" w:rsidP="00290263">
      <w:pPr>
        <w:pStyle w:val="Odstavecseseznamem"/>
        <w:numPr>
          <w:ilvl w:val="0"/>
          <w:numId w:val="23"/>
        </w:numPr>
        <w:contextualSpacing w:val="0"/>
        <w:jc w:val="both"/>
        <w:rPr>
          <w:rFonts w:ascii="Calibri" w:hAnsi="Calibri"/>
          <w:b/>
          <w:bCs/>
          <w:sz w:val="24"/>
        </w:rPr>
      </w:pPr>
      <w:r w:rsidRPr="003E234C">
        <w:rPr>
          <w:rFonts w:ascii="Calibri" w:hAnsi="Calibri"/>
          <w:b/>
          <w:bCs/>
          <w:sz w:val="24"/>
        </w:rPr>
        <w:t>Doprava v klidu</w:t>
      </w:r>
    </w:p>
    <w:p w14:paraId="037AFDD0" w14:textId="77777777" w:rsidR="00290263" w:rsidRDefault="00290263" w:rsidP="00290263">
      <w:pPr>
        <w:jc w:val="both"/>
        <w:rPr>
          <w:rFonts w:ascii="Calibri" w:hAnsi="Calibri"/>
          <w:sz w:val="24"/>
        </w:rPr>
      </w:pPr>
    </w:p>
    <w:p w14:paraId="1AB26D78" w14:textId="77777777" w:rsidR="00933358" w:rsidRPr="00933358" w:rsidRDefault="00933358" w:rsidP="00933358">
      <w:pPr>
        <w:pStyle w:val="Normln1"/>
        <w:rPr>
          <w:rFonts w:asciiTheme="minorHAnsi" w:hAnsiTheme="minorHAnsi" w:cstheme="minorHAnsi"/>
          <w:szCs w:val="24"/>
        </w:rPr>
      </w:pPr>
      <w:r w:rsidRPr="00D54AF8">
        <w:rPr>
          <w:rFonts w:asciiTheme="minorHAnsi" w:hAnsiTheme="minorHAnsi" w:cstheme="minorHAnsi"/>
          <w:szCs w:val="24"/>
        </w:rPr>
        <w:t>Jelikož není odstavná plocha určena primárně k parkování osobních vozidel, projekt neřeší tuto plochu jako parkoviště. Z tohoto důvodu není navrženo žádné svislé ani vodorovné dopravní značení.</w:t>
      </w:r>
    </w:p>
    <w:p w14:paraId="2067B53C" w14:textId="77777777" w:rsidR="00290263" w:rsidRDefault="00290263" w:rsidP="00290263">
      <w:pPr>
        <w:jc w:val="both"/>
        <w:rPr>
          <w:rFonts w:ascii="Calibri" w:hAnsi="Calibri"/>
          <w:sz w:val="24"/>
        </w:rPr>
      </w:pPr>
      <w:r>
        <w:rPr>
          <w:rFonts w:ascii="Calibri" w:hAnsi="Calibri"/>
          <w:sz w:val="24"/>
        </w:rPr>
        <w:t>Nové požadavky nejsou.</w:t>
      </w:r>
    </w:p>
    <w:p w14:paraId="45A079C4" w14:textId="77777777" w:rsidR="00290263" w:rsidRDefault="00290263" w:rsidP="00290263">
      <w:pPr>
        <w:jc w:val="both"/>
        <w:rPr>
          <w:rFonts w:ascii="Calibri" w:hAnsi="Calibri"/>
          <w:sz w:val="24"/>
        </w:rPr>
      </w:pPr>
    </w:p>
    <w:p w14:paraId="386C2C2B" w14:textId="77777777" w:rsidR="00290263" w:rsidRPr="003E234C" w:rsidRDefault="00290263" w:rsidP="00290263">
      <w:pPr>
        <w:pStyle w:val="Odstavecseseznamem"/>
        <w:numPr>
          <w:ilvl w:val="0"/>
          <w:numId w:val="23"/>
        </w:numPr>
        <w:contextualSpacing w:val="0"/>
        <w:jc w:val="both"/>
        <w:rPr>
          <w:rFonts w:ascii="Calibri" w:hAnsi="Calibri"/>
          <w:b/>
          <w:bCs/>
          <w:sz w:val="24"/>
        </w:rPr>
      </w:pPr>
      <w:r w:rsidRPr="003E234C">
        <w:rPr>
          <w:rFonts w:ascii="Calibri" w:hAnsi="Calibri"/>
          <w:b/>
          <w:bCs/>
          <w:sz w:val="24"/>
        </w:rPr>
        <w:t>Pěší a cyklistické stezky</w:t>
      </w:r>
    </w:p>
    <w:p w14:paraId="28E750E7" w14:textId="77777777" w:rsidR="00290263" w:rsidRDefault="00290263" w:rsidP="00290263">
      <w:pPr>
        <w:jc w:val="both"/>
        <w:rPr>
          <w:rFonts w:ascii="Calibri" w:hAnsi="Calibri"/>
          <w:sz w:val="24"/>
        </w:rPr>
      </w:pPr>
    </w:p>
    <w:p w14:paraId="4D177B3E" w14:textId="77777777" w:rsidR="00290263" w:rsidRDefault="00290263" w:rsidP="00290263">
      <w:pPr>
        <w:jc w:val="both"/>
        <w:rPr>
          <w:rFonts w:ascii="Calibri" w:hAnsi="Calibri"/>
          <w:sz w:val="24"/>
        </w:rPr>
      </w:pPr>
      <w:r>
        <w:rPr>
          <w:rFonts w:ascii="Calibri" w:hAnsi="Calibri"/>
          <w:sz w:val="24"/>
        </w:rPr>
        <w:t>Veřejné pěší a cyklistické stezky se nenavrhují.</w:t>
      </w:r>
    </w:p>
    <w:p w14:paraId="60574A74" w14:textId="77777777" w:rsidR="00290263" w:rsidRDefault="00290263" w:rsidP="00290263">
      <w:pPr>
        <w:jc w:val="both"/>
        <w:rPr>
          <w:rFonts w:ascii="Calibri" w:hAnsi="Calibri"/>
          <w:sz w:val="24"/>
        </w:rPr>
      </w:pPr>
    </w:p>
    <w:p w14:paraId="3E0D88DD" w14:textId="77777777" w:rsidR="00D0234B" w:rsidRDefault="00D0234B" w:rsidP="00290263">
      <w:pPr>
        <w:jc w:val="both"/>
        <w:rPr>
          <w:rFonts w:ascii="Calibri" w:hAnsi="Calibri"/>
          <w:sz w:val="24"/>
        </w:rPr>
      </w:pPr>
    </w:p>
    <w:p w14:paraId="0FD02088" w14:textId="77777777" w:rsidR="00290263" w:rsidRPr="00682BD6" w:rsidRDefault="00290263" w:rsidP="00290263">
      <w:pPr>
        <w:jc w:val="both"/>
        <w:rPr>
          <w:rFonts w:ascii="Calibri" w:hAnsi="Calibri"/>
          <w:b/>
          <w:bCs/>
          <w:sz w:val="24"/>
        </w:rPr>
      </w:pPr>
      <w:r w:rsidRPr="00682BD6">
        <w:rPr>
          <w:rFonts w:ascii="Calibri" w:hAnsi="Calibri"/>
          <w:b/>
          <w:bCs/>
          <w:sz w:val="24"/>
        </w:rPr>
        <w:t xml:space="preserve">B.5 </w:t>
      </w:r>
      <w:r>
        <w:rPr>
          <w:rFonts w:ascii="Calibri" w:hAnsi="Calibri"/>
          <w:b/>
          <w:bCs/>
          <w:sz w:val="24"/>
        </w:rPr>
        <w:tab/>
      </w:r>
      <w:r w:rsidRPr="00682BD6">
        <w:rPr>
          <w:rFonts w:ascii="Calibri" w:hAnsi="Calibri"/>
          <w:b/>
          <w:bCs/>
          <w:sz w:val="24"/>
        </w:rPr>
        <w:t>Řešení vegetace a souvisejících terénních úprav</w:t>
      </w:r>
    </w:p>
    <w:p w14:paraId="3E7CB375" w14:textId="77777777" w:rsidR="00290263" w:rsidRDefault="00290263" w:rsidP="00290263">
      <w:pPr>
        <w:jc w:val="both"/>
        <w:rPr>
          <w:rFonts w:ascii="Calibri" w:hAnsi="Calibri"/>
          <w:sz w:val="24"/>
        </w:rPr>
      </w:pPr>
    </w:p>
    <w:p w14:paraId="50FD763B" w14:textId="77777777" w:rsidR="00290263" w:rsidRPr="00682BD6" w:rsidRDefault="00290263" w:rsidP="00290263">
      <w:pPr>
        <w:pStyle w:val="Odstavecseseznamem"/>
        <w:numPr>
          <w:ilvl w:val="0"/>
          <w:numId w:val="24"/>
        </w:numPr>
        <w:contextualSpacing w:val="0"/>
        <w:jc w:val="both"/>
        <w:rPr>
          <w:rFonts w:ascii="Calibri" w:hAnsi="Calibri"/>
          <w:b/>
          <w:bCs/>
          <w:sz w:val="24"/>
        </w:rPr>
      </w:pPr>
      <w:r w:rsidRPr="00682BD6">
        <w:rPr>
          <w:rFonts w:ascii="Calibri" w:hAnsi="Calibri"/>
          <w:b/>
          <w:bCs/>
          <w:sz w:val="24"/>
        </w:rPr>
        <w:t>Terénní úpravy</w:t>
      </w:r>
    </w:p>
    <w:p w14:paraId="26AD9066" w14:textId="77777777" w:rsidR="00290263" w:rsidRDefault="00290263" w:rsidP="00290263">
      <w:pPr>
        <w:jc w:val="both"/>
        <w:rPr>
          <w:rFonts w:ascii="Calibri" w:hAnsi="Calibri"/>
          <w:sz w:val="24"/>
        </w:rPr>
      </w:pPr>
    </w:p>
    <w:p w14:paraId="6B896029" w14:textId="6D3EB557" w:rsidR="00290263" w:rsidRDefault="00290263" w:rsidP="00290263">
      <w:pPr>
        <w:jc w:val="both"/>
        <w:rPr>
          <w:rFonts w:ascii="Calibri" w:hAnsi="Calibri"/>
          <w:sz w:val="24"/>
        </w:rPr>
      </w:pPr>
      <w:r>
        <w:rPr>
          <w:rFonts w:ascii="Calibri" w:hAnsi="Calibri"/>
          <w:sz w:val="24"/>
        </w:rPr>
        <w:t>Budou provedeny</w:t>
      </w:r>
      <w:r w:rsidR="00E77AE3">
        <w:rPr>
          <w:rFonts w:ascii="Calibri" w:hAnsi="Calibri"/>
          <w:sz w:val="24"/>
        </w:rPr>
        <w:t xml:space="preserve"> drobné (jemné)</w:t>
      </w:r>
      <w:r>
        <w:rPr>
          <w:rFonts w:ascii="Calibri" w:hAnsi="Calibri"/>
          <w:sz w:val="24"/>
        </w:rPr>
        <w:t xml:space="preserve"> terénní úpravy podél </w:t>
      </w:r>
      <w:r w:rsidR="00C06679">
        <w:rPr>
          <w:rFonts w:ascii="Calibri" w:hAnsi="Calibri"/>
          <w:sz w:val="24"/>
        </w:rPr>
        <w:t>odstavného stání</w:t>
      </w:r>
      <w:r w:rsidR="00E77AE3">
        <w:rPr>
          <w:rFonts w:ascii="Calibri" w:hAnsi="Calibri"/>
          <w:sz w:val="24"/>
        </w:rPr>
        <w:t xml:space="preserve"> a hlavního přístupového schodiště do školy.</w:t>
      </w:r>
    </w:p>
    <w:p w14:paraId="103AED33" w14:textId="77777777" w:rsidR="00290263" w:rsidRDefault="00290263" w:rsidP="00290263">
      <w:pPr>
        <w:jc w:val="both"/>
        <w:rPr>
          <w:rFonts w:ascii="Calibri" w:hAnsi="Calibri"/>
          <w:sz w:val="24"/>
        </w:rPr>
      </w:pPr>
    </w:p>
    <w:p w14:paraId="3FAA6B02" w14:textId="77777777" w:rsidR="00290263" w:rsidRPr="00682BD6" w:rsidRDefault="00290263" w:rsidP="00290263">
      <w:pPr>
        <w:pStyle w:val="Odstavecseseznamem"/>
        <w:numPr>
          <w:ilvl w:val="0"/>
          <w:numId w:val="24"/>
        </w:numPr>
        <w:contextualSpacing w:val="0"/>
        <w:jc w:val="both"/>
        <w:rPr>
          <w:rFonts w:ascii="Calibri" w:hAnsi="Calibri"/>
          <w:b/>
          <w:bCs/>
          <w:sz w:val="24"/>
        </w:rPr>
      </w:pPr>
      <w:r w:rsidRPr="00682BD6">
        <w:rPr>
          <w:rFonts w:ascii="Calibri" w:hAnsi="Calibri"/>
          <w:b/>
          <w:bCs/>
          <w:sz w:val="24"/>
        </w:rPr>
        <w:t>Použité vegetační prvky</w:t>
      </w:r>
    </w:p>
    <w:p w14:paraId="07D80F63" w14:textId="77777777" w:rsidR="00290263" w:rsidRDefault="00290263" w:rsidP="00290263">
      <w:pPr>
        <w:jc w:val="both"/>
        <w:rPr>
          <w:rFonts w:ascii="Calibri" w:hAnsi="Calibri"/>
          <w:sz w:val="24"/>
        </w:rPr>
      </w:pPr>
    </w:p>
    <w:p w14:paraId="18CB777F" w14:textId="66300379" w:rsidR="00933358" w:rsidRDefault="00290263" w:rsidP="00290263">
      <w:pPr>
        <w:jc w:val="both"/>
        <w:rPr>
          <w:rFonts w:ascii="Calibri" w:hAnsi="Calibri"/>
          <w:sz w:val="24"/>
        </w:rPr>
      </w:pPr>
      <w:bookmarkStart w:id="1" w:name="_Hlk187666404"/>
      <w:r w:rsidRPr="00D54AF8">
        <w:rPr>
          <w:rFonts w:ascii="Calibri" w:hAnsi="Calibri"/>
          <w:sz w:val="24"/>
        </w:rPr>
        <w:t>Po dokončení</w:t>
      </w:r>
      <w:r w:rsidR="00E77AE3" w:rsidRPr="00D54AF8">
        <w:rPr>
          <w:rFonts w:ascii="Calibri" w:hAnsi="Calibri"/>
          <w:sz w:val="24"/>
        </w:rPr>
        <w:t xml:space="preserve"> drobných (jemných)</w:t>
      </w:r>
      <w:r w:rsidRPr="00D54AF8">
        <w:rPr>
          <w:rFonts w:ascii="Calibri" w:hAnsi="Calibri"/>
          <w:sz w:val="24"/>
        </w:rPr>
        <w:t xml:space="preserve"> terénních úprav budou stávající dotčené plochy </w:t>
      </w:r>
      <w:r w:rsidR="00933358" w:rsidRPr="00D54AF8">
        <w:rPr>
          <w:rFonts w:ascii="Calibri" w:hAnsi="Calibri"/>
          <w:sz w:val="24"/>
        </w:rPr>
        <w:t xml:space="preserve">doplněny o orniční vrstvu, </w:t>
      </w:r>
      <w:proofErr w:type="spellStart"/>
      <w:r w:rsidR="00933358" w:rsidRPr="00D54AF8">
        <w:rPr>
          <w:rFonts w:ascii="Calibri" w:hAnsi="Calibri"/>
          <w:sz w:val="24"/>
        </w:rPr>
        <w:t>ohumusovány</w:t>
      </w:r>
      <w:proofErr w:type="spellEnd"/>
      <w:r w:rsidR="00933358" w:rsidRPr="00D54AF8">
        <w:rPr>
          <w:rFonts w:ascii="Calibri" w:hAnsi="Calibri"/>
          <w:sz w:val="24"/>
        </w:rPr>
        <w:t xml:space="preserve"> a osety travním semenem</w:t>
      </w:r>
      <w:r w:rsidRPr="00D54AF8">
        <w:rPr>
          <w:rFonts w:ascii="Calibri" w:hAnsi="Calibri"/>
          <w:sz w:val="24"/>
        </w:rPr>
        <w:t>.</w:t>
      </w:r>
      <w:r w:rsidR="00933358" w:rsidRPr="00D54AF8">
        <w:rPr>
          <w:rFonts w:ascii="Calibri" w:hAnsi="Calibri"/>
          <w:sz w:val="24"/>
        </w:rPr>
        <w:t xml:space="preserve"> Bude zpětně vysázen živý plot podél chodníku před budovou školy</w:t>
      </w:r>
      <w:r w:rsidR="006F4BA7" w:rsidRPr="00D54AF8">
        <w:rPr>
          <w:rFonts w:ascii="Calibri" w:hAnsi="Calibri"/>
          <w:sz w:val="24"/>
        </w:rPr>
        <w:t xml:space="preserve"> -</w:t>
      </w:r>
      <w:r w:rsidR="00B55F40" w:rsidRPr="00D54AF8">
        <w:rPr>
          <w:rFonts w:ascii="Calibri" w:hAnsi="Calibri"/>
          <w:sz w:val="24"/>
        </w:rPr>
        <w:t xml:space="preserve"> </w:t>
      </w:r>
      <w:r w:rsidR="006F4BA7" w:rsidRPr="00D54AF8">
        <w:rPr>
          <w:rFonts w:ascii="Calibri" w:hAnsi="Calibri"/>
          <w:sz w:val="24"/>
        </w:rPr>
        <w:t>5 ks Habr obecný.</w:t>
      </w:r>
    </w:p>
    <w:bookmarkEnd w:id="1"/>
    <w:p w14:paraId="68DC666A" w14:textId="77777777" w:rsidR="00290263" w:rsidRDefault="00290263" w:rsidP="00290263">
      <w:pPr>
        <w:jc w:val="both"/>
        <w:rPr>
          <w:rFonts w:ascii="Calibri" w:hAnsi="Calibri"/>
          <w:sz w:val="24"/>
        </w:rPr>
      </w:pPr>
    </w:p>
    <w:p w14:paraId="6A51D4FC" w14:textId="77777777" w:rsidR="00290263" w:rsidRPr="00682BD6" w:rsidRDefault="00290263" w:rsidP="00290263">
      <w:pPr>
        <w:pStyle w:val="Odstavecseseznamem"/>
        <w:numPr>
          <w:ilvl w:val="0"/>
          <w:numId w:val="24"/>
        </w:numPr>
        <w:contextualSpacing w:val="0"/>
        <w:jc w:val="both"/>
        <w:rPr>
          <w:rFonts w:ascii="Calibri" w:hAnsi="Calibri"/>
          <w:b/>
          <w:bCs/>
          <w:sz w:val="24"/>
        </w:rPr>
      </w:pPr>
      <w:r w:rsidRPr="00682BD6">
        <w:rPr>
          <w:rFonts w:ascii="Calibri" w:hAnsi="Calibri"/>
          <w:b/>
          <w:bCs/>
          <w:sz w:val="24"/>
        </w:rPr>
        <w:t>Biotechnická opatření</w:t>
      </w:r>
    </w:p>
    <w:p w14:paraId="6064B7A3" w14:textId="77777777" w:rsidR="00290263" w:rsidRDefault="00290263" w:rsidP="00290263">
      <w:pPr>
        <w:jc w:val="both"/>
        <w:rPr>
          <w:rFonts w:ascii="Calibri" w:hAnsi="Calibri"/>
          <w:sz w:val="24"/>
        </w:rPr>
      </w:pPr>
    </w:p>
    <w:p w14:paraId="12E5DE3B" w14:textId="77777777" w:rsidR="00290263" w:rsidRDefault="00290263" w:rsidP="00290263">
      <w:pPr>
        <w:jc w:val="both"/>
        <w:rPr>
          <w:rFonts w:ascii="Calibri" w:hAnsi="Calibri"/>
          <w:sz w:val="24"/>
        </w:rPr>
      </w:pPr>
      <w:r>
        <w:rPr>
          <w:rFonts w:ascii="Calibri" w:hAnsi="Calibri"/>
          <w:sz w:val="24"/>
        </w:rPr>
        <w:t>Biotechnická opatření nejsou navrhována.</w:t>
      </w:r>
    </w:p>
    <w:p w14:paraId="178B3422" w14:textId="77777777" w:rsidR="00290263" w:rsidRDefault="00290263" w:rsidP="00290263">
      <w:pPr>
        <w:jc w:val="both"/>
        <w:rPr>
          <w:rFonts w:ascii="Calibri" w:hAnsi="Calibri"/>
          <w:sz w:val="24"/>
        </w:rPr>
      </w:pPr>
    </w:p>
    <w:p w14:paraId="525BC6C1" w14:textId="77777777" w:rsidR="00290263" w:rsidRDefault="00290263" w:rsidP="00290263">
      <w:pPr>
        <w:jc w:val="both"/>
        <w:rPr>
          <w:rFonts w:ascii="Calibri" w:hAnsi="Calibri"/>
          <w:sz w:val="24"/>
        </w:rPr>
      </w:pPr>
    </w:p>
    <w:p w14:paraId="25E4C21E" w14:textId="77777777" w:rsidR="00290263" w:rsidRPr="00682BD6" w:rsidRDefault="00290263" w:rsidP="00290263">
      <w:pPr>
        <w:jc w:val="both"/>
        <w:rPr>
          <w:rFonts w:ascii="Calibri" w:hAnsi="Calibri"/>
          <w:b/>
          <w:bCs/>
          <w:sz w:val="24"/>
        </w:rPr>
      </w:pPr>
      <w:r w:rsidRPr="00682BD6">
        <w:rPr>
          <w:rFonts w:ascii="Calibri" w:hAnsi="Calibri"/>
          <w:b/>
          <w:bCs/>
          <w:sz w:val="24"/>
        </w:rPr>
        <w:t xml:space="preserve">B.6 </w:t>
      </w:r>
      <w:r>
        <w:rPr>
          <w:rFonts w:ascii="Calibri" w:hAnsi="Calibri"/>
          <w:b/>
          <w:bCs/>
          <w:sz w:val="24"/>
        </w:rPr>
        <w:tab/>
      </w:r>
      <w:r w:rsidRPr="00682BD6">
        <w:rPr>
          <w:rFonts w:ascii="Calibri" w:hAnsi="Calibri"/>
          <w:b/>
          <w:bCs/>
          <w:sz w:val="24"/>
        </w:rPr>
        <w:t>Popis vlivů stavby na životní prostředí a jeho ochrana</w:t>
      </w:r>
    </w:p>
    <w:p w14:paraId="53F7B0DE" w14:textId="77777777" w:rsidR="00290263" w:rsidRDefault="00290263" w:rsidP="00290263">
      <w:pPr>
        <w:jc w:val="both"/>
        <w:rPr>
          <w:rFonts w:ascii="Calibri" w:hAnsi="Calibri"/>
          <w:sz w:val="24"/>
        </w:rPr>
      </w:pPr>
    </w:p>
    <w:p w14:paraId="604928C9"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Vliv stavby na životní prostředí – ovzduší, hluk, voda, odpady a půda</w:t>
      </w:r>
    </w:p>
    <w:p w14:paraId="71AE95B0" w14:textId="77777777" w:rsidR="00290263" w:rsidRDefault="00290263" w:rsidP="00290263">
      <w:pPr>
        <w:jc w:val="both"/>
        <w:rPr>
          <w:rFonts w:ascii="Calibri" w:hAnsi="Calibri"/>
          <w:sz w:val="24"/>
        </w:rPr>
      </w:pPr>
    </w:p>
    <w:p w14:paraId="51B165A4" w14:textId="77777777" w:rsidR="00290263" w:rsidRPr="00DD56EC" w:rsidRDefault="00290263" w:rsidP="00290263">
      <w:pPr>
        <w:jc w:val="both"/>
        <w:rPr>
          <w:rFonts w:ascii="Calibri" w:hAnsi="Calibri"/>
          <w:sz w:val="24"/>
          <w:u w:val="single"/>
        </w:rPr>
      </w:pPr>
      <w:r w:rsidRPr="00DD56EC">
        <w:rPr>
          <w:rFonts w:ascii="Calibri" w:hAnsi="Calibri"/>
          <w:sz w:val="24"/>
          <w:u w:val="single"/>
        </w:rPr>
        <w:lastRenderedPageBreak/>
        <w:t>Ochrana ovzduší</w:t>
      </w:r>
    </w:p>
    <w:p w14:paraId="1D952337" w14:textId="77777777" w:rsidR="00290263" w:rsidRDefault="00290263" w:rsidP="00290263">
      <w:pPr>
        <w:jc w:val="both"/>
        <w:rPr>
          <w:rFonts w:ascii="Calibri" w:hAnsi="Calibri"/>
          <w:sz w:val="24"/>
        </w:rPr>
      </w:pPr>
      <w:r>
        <w:rPr>
          <w:rFonts w:ascii="Calibri" w:hAnsi="Calibri"/>
          <w:sz w:val="24"/>
        </w:rPr>
        <w:t>Nové vlivy nejsou.</w:t>
      </w:r>
    </w:p>
    <w:p w14:paraId="7D74B843" w14:textId="77777777" w:rsidR="00290263" w:rsidRDefault="00290263" w:rsidP="00290263">
      <w:pPr>
        <w:jc w:val="both"/>
        <w:rPr>
          <w:rFonts w:ascii="Calibri" w:hAnsi="Calibri"/>
          <w:sz w:val="24"/>
        </w:rPr>
      </w:pPr>
    </w:p>
    <w:p w14:paraId="01CDE6E4" w14:textId="77777777" w:rsidR="00290263" w:rsidRPr="00DD56EC" w:rsidRDefault="00290263" w:rsidP="00290263">
      <w:pPr>
        <w:jc w:val="both"/>
        <w:rPr>
          <w:rFonts w:ascii="Calibri" w:hAnsi="Calibri"/>
          <w:sz w:val="24"/>
          <w:u w:val="single"/>
        </w:rPr>
      </w:pPr>
      <w:r w:rsidRPr="00DD56EC">
        <w:rPr>
          <w:rFonts w:ascii="Calibri" w:hAnsi="Calibri"/>
          <w:sz w:val="24"/>
          <w:u w:val="single"/>
        </w:rPr>
        <w:t>Hluk</w:t>
      </w:r>
    </w:p>
    <w:p w14:paraId="531F78BE" w14:textId="77777777" w:rsidR="00290263" w:rsidRDefault="00290263" w:rsidP="00290263">
      <w:pPr>
        <w:jc w:val="both"/>
        <w:rPr>
          <w:rFonts w:ascii="Calibri" w:hAnsi="Calibri"/>
          <w:sz w:val="24"/>
        </w:rPr>
      </w:pPr>
      <w:r>
        <w:rPr>
          <w:rFonts w:ascii="Calibri" w:hAnsi="Calibri"/>
          <w:sz w:val="24"/>
        </w:rPr>
        <w:t>Nové vlivy nejsou.</w:t>
      </w:r>
    </w:p>
    <w:p w14:paraId="7967E88A" w14:textId="77777777" w:rsidR="00290263" w:rsidRDefault="00290263" w:rsidP="00290263">
      <w:pPr>
        <w:jc w:val="both"/>
        <w:rPr>
          <w:rFonts w:ascii="Calibri" w:hAnsi="Calibri"/>
          <w:sz w:val="24"/>
        </w:rPr>
      </w:pPr>
    </w:p>
    <w:p w14:paraId="2250ECF9" w14:textId="77777777" w:rsidR="00290263" w:rsidRPr="00DD56EC" w:rsidRDefault="00290263" w:rsidP="00290263">
      <w:pPr>
        <w:jc w:val="both"/>
        <w:rPr>
          <w:rFonts w:ascii="Calibri" w:hAnsi="Calibri"/>
          <w:sz w:val="24"/>
          <w:u w:val="single"/>
        </w:rPr>
      </w:pPr>
      <w:r w:rsidRPr="00DD56EC">
        <w:rPr>
          <w:rFonts w:ascii="Calibri" w:hAnsi="Calibri"/>
          <w:sz w:val="24"/>
          <w:u w:val="single"/>
        </w:rPr>
        <w:t>Ochrana vod</w:t>
      </w:r>
    </w:p>
    <w:p w14:paraId="159FC33C" w14:textId="77777777" w:rsidR="00290263" w:rsidRDefault="00290263" w:rsidP="00290263">
      <w:pPr>
        <w:jc w:val="both"/>
        <w:rPr>
          <w:rFonts w:ascii="Calibri" w:hAnsi="Calibri"/>
          <w:sz w:val="24"/>
        </w:rPr>
      </w:pPr>
      <w:r>
        <w:rPr>
          <w:rFonts w:ascii="Calibri" w:hAnsi="Calibri"/>
          <w:sz w:val="24"/>
        </w:rPr>
        <w:t>Nové vlivy ani požadavky nejsou.</w:t>
      </w:r>
    </w:p>
    <w:p w14:paraId="2D117FCF" w14:textId="77777777" w:rsidR="00290263" w:rsidRDefault="00290263" w:rsidP="00290263">
      <w:pPr>
        <w:jc w:val="both"/>
        <w:rPr>
          <w:rFonts w:ascii="Calibri" w:hAnsi="Calibri"/>
          <w:sz w:val="24"/>
        </w:rPr>
      </w:pPr>
    </w:p>
    <w:p w14:paraId="1360E5B8" w14:textId="77777777" w:rsidR="00290263" w:rsidRPr="00DD56EC" w:rsidRDefault="00290263" w:rsidP="00290263">
      <w:pPr>
        <w:jc w:val="both"/>
        <w:rPr>
          <w:rFonts w:ascii="Calibri" w:hAnsi="Calibri"/>
          <w:sz w:val="24"/>
          <w:u w:val="single"/>
        </w:rPr>
      </w:pPr>
      <w:r w:rsidRPr="00DD56EC">
        <w:rPr>
          <w:rFonts w:ascii="Calibri" w:hAnsi="Calibri"/>
          <w:sz w:val="24"/>
          <w:u w:val="single"/>
        </w:rPr>
        <w:t>Odpady</w:t>
      </w:r>
    </w:p>
    <w:p w14:paraId="07597C32" w14:textId="77777777" w:rsidR="00290263" w:rsidRDefault="00290263" w:rsidP="00290263">
      <w:pPr>
        <w:jc w:val="both"/>
        <w:rPr>
          <w:rFonts w:ascii="Calibri" w:hAnsi="Calibri"/>
          <w:sz w:val="24"/>
        </w:rPr>
      </w:pPr>
      <w:r>
        <w:rPr>
          <w:rFonts w:ascii="Calibri" w:hAnsi="Calibri"/>
          <w:sz w:val="24"/>
        </w:rPr>
        <w:t>Produkce odpadů se nezmění oproti současnému stavu.</w:t>
      </w:r>
    </w:p>
    <w:p w14:paraId="0EFE2E0F" w14:textId="77777777" w:rsidR="00290263" w:rsidRDefault="00290263" w:rsidP="00290263">
      <w:pPr>
        <w:jc w:val="both"/>
        <w:rPr>
          <w:rFonts w:ascii="Calibri" w:hAnsi="Calibri"/>
          <w:sz w:val="24"/>
        </w:rPr>
      </w:pPr>
    </w:p>
    <w:p w14:paraId="4839A926" w14:textId="77777777" w:rsidR="00290263" w:rsidRPr="00DD56EC" w:rsidRDefault="00290263" w:rsidP="00290263">
      <w:pPr>
        <w:jc w:val="both"/>
        <w:rPr>
          <w:rFonts w:ascii="Calibri" w:hAnsi="Calibri"/>
          <w:sz w:val="24"/>
          <w:u w:val="single"/>
        </w:rPr>
      </w:pPr>
      <w:r w:rsidRPr="00DD56EC">
        <w:rPr>
          <w:rFonts w:ascii="Calibri" w:hAnsi="Calibri"/>
          <w:sz w:val="24"/>
          <w:u w:val="single"/>
        </w:rPr>
        <w:t>Ochrana zemědělského půdního fondu</w:t>
      </w:r>
    </w:p>
    <w:p w14:paraId="671AFD61" w14:textId="77777777" w:rsidR="00290263" w:rsidRDefault="00290263" w:rsidP="00290263">
      <w:pPr>
        <w:jc w:val="both"/>
        <w:rPr>
          <w:rFonts w:ascii="Calibri" w:hAnsi="Calibri"/>
          <w:sz w:val="24"/>
        </w:rPr>
      </w:pPr>
      <w:r>
        <w:rPr>
          <w:rFonts w:ascii="Calibri" w:hAnsi="Calibri"/>
          <w:sz w:val="24"/>
        </w:rPr>
        <w:t>Stavba není navržena na pozemcích s ochranou zemědělského půdního fondu.</w:t>
      </w:r>
    </w:p>
    <w:p w14:paraId="1DF6DB40" w14:textId="77777777" w:rsidR="00D0234B" w:rsidRDefault="00D0234B" w:rsidP="00290263">
      <w:pPr>
        <w:jc w:val="both"/>
        <w:rPr>
          <w:rFonts w:ascii="Calibri" w:hAnsi="Calibri"/>
          <w:sz w:val="24"/>
        </w:rPr>
      </w:pPr>
    </w:p>
    <w:p w14:paraId="23633AAC" w14:textId="77777777" w:rsidR="003539D8" w:rsidRDefault="003539D8" w:rsidP="00290263">
      <w:pPr>
        <w:jc w:val="both"/>
        <w:rPr>
          <w:rFonts w:ascii="Calibri" w:hAnsi="Calibri"/>
          <w:sz w:val="24"/>
        </w:rPr>
      </w:pPr>
    </w:p>
    <w:p w14:paraId="039097DB" w14:textId="77777777" w:rsidR="003539D8" w:rsidRDefault="003539D8" w:rsidP="00290263">
      <w:pPr>
        <w:jc w:val="both"/>
        <w:rPr>
          <w:rFonts w:ascii="Calibri" w:hAnsi="Calibri"/>
          <w:sz w:val="24"/>
        </w:rPr>
      </w:pPr>
    </w:p>
    <w:p w14:paraId="2C82A0D7"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Vliv stavby na přírodu a krajinu (ochrana dřevin, ochrana památných stromů, ochrana rostlina živočichů apod.), zachování ekologických funkcí a vazeb v krajině</w:t>
      </w:r>
    </w:p>
    <w:p w14:paraId="2A61194B" w14:textId="77777777" w:rsidR="00290263" w:rsidRDefault="00290263" w:rsidP="00290263">
      <w:pPr>
        <w:jc w:val="both"/>
        <w:rPr>
          <w:rFonts w:ascii="Calibri" w:hAnsi="Calibri"/>
          <w:sz w:val="24"/>
        </w:rPr>
      </w:pPr>
    </w:p>
    <w:p w14:paraId="6A142D22" w14:textId="70059085" w:rsidR="00290263" w:rsidRDefault="00290263" w:rsidP="00290263">
      <w:pPr>
        <w:jc w:val="both"/>
        <w:rPr>
          <w:rFonts w:ascii="Calibri" w:hAnsi="Calibri"/>
          <w:sz w:val="24"/>
        </w:rPr>
      </w:pPr>
      <w:r>
        <w:rPr>
          <w:rFonts w:ascii="Calibri" w:hAnsi="Calibri"/>
          <w:sz w:val="24"/>
        </w:rPr>
        <w:t xml:space="preserve">Stavba je umístěna v zastavěném území města </w:t>
      </w:r>
      <w:r w:rsidR="00E77AE3">
        <w:rPr>
          <w:rFonts w:ascii="Calibri" w:hAnsi="Calibri"/>
          <w:sz w:val="24"/>
        </w:rPr>
        <w:t>Frýdek-Místek</w:t>
      </w:r>
      <w:r>
        <w:rPr>
          <w:rFonts w:ascii="Calibri" w:hAnsi="Calibri"/>
          <w:sz w:val="24"/>
        </w:rPr>
        <w:t>. Stavba nijak negativně neovlivňuje okolní přírodu a krajinu. Na staveništi se nevyskytují památné stromy ani chráněné rostliny a živočichové. Ekologické funkce a vazby v krajině jsou zachovány. Významné krajinné prvky ani koryta vodních toků nejsou dotčeny.</w:t>
      </w:r>
    </w:p>
    <w:p w14:paraId="231457DB" w14:textId="77777777" w:rsidR="00290263" w:rsidRDefault="00290263" w:rsidP="00290263">
      <w:pPr>
        <w:jc w:val="both"/>
        <w:rPr>
          <w:rFonts w:ascii="Calibri" w:hAnsi="Calibri"/>
          <w:sz w:val="24"/>
        </w:rPr>
      </w:pPr>
    </w:p>
    <w:p w14:paraId="5E7B329D"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Vliv stavby na soustavu chráněných území Natura 2000</w:t>
      </w:r>
    </w:p>
    <w:p w14:paraId="3751AADF" w14:textId="77777777" w:rsidR="00290263" w:rsidRDefault="00290263" w:rsidP="00290263">
      <w:pPr>
        <w:jc w:val="both"/>
        <w:rPr>
          <w:rFonts w:ascii="Calibri" w:hAnsi="Calibri"/>
          <w:sz w:val="24"/>
        </w:rPr>
      </w:pPr>
    </w:p>
    <w:p w14:paraId="5314EDD3" w14:textId="77777777" w:rsidR="00290263" w:rsidRDefault="00290263" w:rsidP="00290263">
      <w:pPr>
        <w:jc w:val="both"/>
        <w:rPr>
          <w:rFonts w:ascii="Calibri" w:hAnsi="Calibri"/>
          <w:sz w:val="24"/>
        </w:rPr>
      </w:pPr>
      <w:r>
        <w:rPr>
          <w:rFonts w:ascii="Calibri" w:hAnsi="Calibri"/>
          <w:sz w:val="24"/>
        </w:rPr>
        <w:t>Stavba nemá samostatně nebo ve spojení s jinými záměry žádný vliv na příznivý stav předmětu ochrany nebo celistvosti evropsky významné lokality nebo ptačí oblasti. V řešeném území se nenacházejí žádné evropsky významné lokality ani ptačí oblasti, na které by uvedená stavba měla mít svou povahou významný vliv.</w:t>
      </w:r>
    </w:p>
    <w:p w14:paraId="64F4960F" w14:textId="77777777" w:rsidR="00290263" w:rsidRDefault="00290263" w:rsidP="00290263">
      <w:pPr>
        <w:jc w:val="both"/>
        <w:rPr>
          <w:rFonts w:ascii="Calibri" w:hAnsi="Calibri"/>
          <w:sz w:val="24"/>
        </w:rPr>
      </w:pPr>
    </w:p>
    <w:p w14:paraId="162DB88F"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Způsob zohlednění podmínek závazného stanoviska posouzení vlivu záměru na životní prostředí, je-li podkladem</w:t>
      </w:r>
    </w:p>
    <w:p w14:paraId="730E0A22" w14:textId="77777777" w:rsidR="00290263" w:rsidRDefault="00290263" w:rsidP="00290263">
      <w:pPr>
        <w:jc w:val="both"/>
        <w:rPr>
          <w:rFonts w:ascii="Calibri" w:hAnsi="Calibri"/>
          <w:sz w:val="24"/>
        </w:rPr>
      </w:pPr>
    </w:p>
    <w:p w14:paraId="7CA79F6D" w14:textId="77777777" w:rsidR="00290263" w:rsidRDefault="00290263" w:rsidP="00290263">
      <w:pPr>
        <w:jc w:val="both"/>
        <w:rPr>
          <w:rFonts w:ascii="Calibri" w:hAnsi="Calibri"/>
          <w:sz w:val="24"/>
        </w:rPr>
      </w:pPr>
      <w:r>
        <w:rPr>
          <w:rFonts w:ascii="Calibri" w:hAnsi="Calibri"/>
          <w:sz w:val="24"/>
        </w:rPr>
        <w:t>Zjišťovací řízení ani stanovisko EIA není příslušným dotčeným orgánem požadováno.</w:t>
      </w:r>
    </w:p>
    <w:p w14:paraId="7E9CB0BB" w14:textId="77777777" w:rsidR="00290263" w:rsidRDefault="00290263" w:rsidP="00290263">
      <w:pPr>
        <w:jc w:val="both"/>
        <w:rPr>
          <w:rFonts w:ascii="Calibri" w:hAnsi="Calibri"/>
          <w:sz w:val="24"/>
        </w:rPr>
      </w:pPr>
    </w:p>
    <w:p w14:paraId="5C34ED25"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V případě záměrů spadajících do režimů zákona o integrované prevenci základní parametry způsobu naplnění závěrů o nejlepších dostupných technikách nebo integrované povolení, bylo-li vydáno</w:t>
      </w:r>
    </w:p>
    <w:p w14:paraId="757A7DFA" w14:textId="77777777" w:rsidR="00290263" w:rsidRDefault="00290263" w:rsidP="00290263">
      <w:pPr>
        <w:jc w:val="both"/>
        <w:rPr>
          <w:rFonts w:ascii="Calibri" w:hAnsi="Calibri"/>
          <w:sz w:val="24"/>
        </w:rPr>
      </w:pPr>
    </w:p>
    <w:p w14:paraId="773FE258" w14:textId="77777777" w:rsidR="00290263" w:rsidRDefault="00290263" w:rsidP="00290263">
      <w:pPr>
        <w:jc w:val="both"/>
        <w:rPr>
          <w:rFonts w:ascii="Calibri" w:hAnsi="Calibri"/>
          <w:sz w:val="24"/>
        </w:rPr>
      </w:pPr>
      <w:r>
        <w:rPr>
          <w:rFonts w:ascii="Calibri" w:hAnsi="Calibri"/>
          <w:sz w:val="24"/>
        </w:rPr>
        <w:t>Nejedná se o záměr spadající do režimů zákona o integrované prevenci.</w:t>
      </w:r>
    </w:p>
    <w:p w14:paraId="68DB33FD" w14:textId="77777777" w:rsidR="00290263" w:rsidRDefault="00290263" w:rsidP="00290263">
      <w:pPr>
        <w:jc w:val="both"/>
        <w:rPr>
          <w:rFonts w:ascii="Calibri" w:hAnsi="Calibri"/>
          <w:sz w:val="24"/>
        </w:rPr>
      </w:pPr>
    </w:p>
    <w:p w14:paraId="3C667203" w14:textId="77777777" w:rsidR="00290263" w:rsidRPr="00682BD6" w:rsidRDefault="00290263" w:rsidP="00290263">
      <w:pPr>
        <w:pStyle w:val="Odstavecseseznamem"/>
        <w:numPr>
          <w:ilvl w:val="0"/>
          <w:numId w:val="25"/>
        </w:numPr>
        <w:contextualSpacing w:val="0"/>
        <w:jc w:val="both"/>
        <w:rPr>
          <w:rFonts w:ascii="Calibri" w:hAnsi="Calibri"/>
          <w:b/>
          <w:bCs/>
          <w:sz w:val="24"/>
        </w:rPr>
      </w:pPr>
      <w:r w:rsidRPr="00682BD6">
        <w:rPr>
          <w:rFonts w:ascii="Calibri" w:hAnsi="Calibri"/>
          <w:b/>
          <w:bCs/>
          <w:sz w:val="24"/>
        </w:rPr>
        <w:t>Navrhovaná ochranná a bezpečnostní pásma, rozsah omezení a podmínky ochrany podle jiných právních předpisů</w:t>
      </w:r>
    </w:p>
    <w:p w14:paraId="4130B5A8" w14:textId="77777777" w:rsidR="00290263" w:rsidRDefault="00290263" w:rsidP="00290263">
      <w:pPr>
        <w:jc w:val="both"/>
        <w:rPr>
          <w:rFonts w:ascii="Calibri" w:hAnsi="Calibri"/>
          <w:sz w:val="24"/>
        </w:rPr>
      </w:pPr>
    </w:p>
    <w:p w14:paraId="3AB5A9E4" w14:textId="04B08A56" w:rsidR="00A057B7" w:rsidRPr="00C06679" w:rsidRDefault="00A057B7" w:rsidP="00290263">
      <w:pPr>
        <w:jc w:val="both"/>
        <w:rPr>
          <w:rFonts w:ascii="Calibri" w:hAnsi="Calibri"/>
          <w:sz w:val="24"/>
        </w:rPr>
      </w:pPr>
      <w:r w:rsidRPr="00C06679">
        <w:rPr>
          <w:rFonts w:ascii="Calibri" w:hAnsi="Calibri"/>
          <w:sz w:val="24"/>
        </w:rPr>
        <w:t xml:space="preserve">Ochranné pásmo STL a NTL plynovodů a přípojek je v zastavěném území obce 1 m na obě strany </w:t>
      </w:r>
      <w:r w:rsidRPr="00C06679">
        <w:rPr>
          <w:rFonts w:ascii="Calibri" w:hAnsi="Calibri"/>
          <w:sz w:val="24"/>
        </w:rPr>
        <w:lastRenderedPageBreak/>
        <w:t>od potrubí. Plynovodní přípojku do objektu je nutno zabezpečit vhodným způsobe proti poškození</w:t>
      </w:r>
      <w:r w:rsidR="001C3202" w:rsidRPr="00C06679">
        <w:rPr>
          <w:rFonts w:ascii="Calibri" w:hAnsi="Calibri"/>
          <w:sz w:val="24"/>
        </w:rPr>
        <w:t>.</w:t>
      </w:r>
    </w:p>
    <w:p w14:paraId="24BD09D8" w14:textId="56E217BE" w:rsidR="00DF446C" w:rsidRPr="00C06679" w:rsidRDefault="00DF446C" w:rsidP="00290263">
      <w:pPr>
        <w:jc w:val="both"/>
        <w:rPr>
          <w:rFonts w:ascii="Calibri" w:hAnsi="Calibri"/>
          <w:sz w:val="24"/>
        </w:rPr>
      </w:pPr>
      <w:r w:rsidRPr="00C06679">
        <w:rPr>
          <w:rFonts w:ascii="Calibri" w:hAnsi="Calibri"/>
          <w:sz w:val="24"/>
        </w:rPr>
        <w:t xml:space="preserve">Zařízení staveniště musí dodržet od stávajícího plynovodu světlou vzdálenost dle ČSN EN 12 007 a souvisejících TPG 702 01, TPG 702 04 minimálně 1 m. V ochranném pásmu nesmí být umisťovány žádné nadzemní stavby, prováděna skládka materiálu a výšková úprava terénu. Veškeré stavební práce budou prováděny v OP výhradně ručním způsobem a musí být vykonávány tak, aby v žádném případě nenarušily bezpečný provoz uvedených plynárenských zařízení a plynovodních přípojek. </w:t>
      </w:r>
    </w:p>
    <w:p w14:paraId="533F059B" w14:textId="20660539" w:rsidR="001C3202" w:rsidRPr="002E4C1A" w:rsidRDefault="001C3202" w:rsidP="00290263">
      <w:pPr>
        <w:jc w:val="both"/>
        <w:rPr>
          <w:rFonts w:ascii="Calibri" w:hAnsi="Calibri"/>
          <w:sz w:val="24"/>
        </w:rPr>
      </w:pPr>
      <w:r w:rsidRPr="00C06679">
        <w:rPr>
          <w:rFonts w:ascii="Calibri" w:hAnsi="Calibri"/>
          <w:sz w:val="24"/>
        </w:rPr>
        <w:t xml:space="preserve">Příjezdová cesta na staveniště je vedena mimo ochranné pásmo přípojky plynu a pro přejezd přes ochranné pásmo </w:t>
      </w:r>
      <w:r w:rsidR="005B426E" w:rsidRPr="00C06679">
        <w:rPr>
          <w:rFonts w:ascii="Calibri" w:hAnsi="Calibri"/>
          <w:sz w:val="24"/>
        </w:rPr>
        <w:t xml:space="preserve">těžkou stavební technikou </w:t>
      </w:r>
      <w:r w:rsidRPr="00C06679">
        <w:rPr>
          <w:rFonts w:ascii="Calibri" w:hAnsi="Calibri"/>
          <w:sz w:val="24"/>
        </w:rPr>
        <w:t>jsou navrženy ocelové desky</w:t>
      </w:r>
      <w:r w:rsidR="005B426E" w:rsidRPr="00C06679">
        <w:rPr>
          <w:rFonts w:ascii="Calibri" w:hAnsi="Calibri"/>
          <w:sz w:val="24"/>
        </w:rPr>
        <w:t>,</w:t>
      </w:r>
      <w:r w:rsidRPr="00C06679">
        <w:rPr>
          <w:rFonts w:ascii="Calibri" w:hAnsi="Calibri"/>
          <w:sz w:val="24"/>
        </w:rPr>
        <w:t xml:space="preserve"> viz C.3 Situační výkres ZOV.</w:t>
      </w:r>
    </w:p>
    <w:p w14:paraId="61236ACD" w14:textId="77777777" w:rsidR="00290263" w:rsidRDefault="00290263" w:rsidP="00290263">
      <w:pPr>
        <w:jc w:val="both"/>
        <w:rPr>
          <w:rFonts w:ascii="Calibri" w:hAnsi="Calibri"/>
          <w:sz w:val="24"/>
        </w:rPr>
      </w:pPr>
    </w:p>
    <w:p w14:paraId="106D6712" w14:textId="77777777" w:rsidR="00D0234B" w:rsidRDefault="00D0234B" w:rsidP="00290263">
      <w:pPr>
        <w:jc w:val="both"/>
        <w:rPr>
          <w:rFonts w:ascii="Calibri" w:hAnsi="Calibri"/>
          <w:sz w:val="24"/>
        </w:rPr>
      </w:pPr>
    </w:p>
    <w:p w14:paraId="26C51BBB" w14:textId="77777777" w:rsidR="00290263" w:rsidRPr="00682BD6" w:rsidRDefault="00290263" w:rsidP="00290263">
      <w:pPr>
        <w:jc w:val="both"/>
        <w:rPr>
          <w:rFonts w:ascii="Calibri" w:hAnsi="Calibri"/>
          <w:b/>
          <w:bCs/>
          <w:sz w:val="24"/>
        </w:rPr>
      </w:pPr>
      <w:r w:rsidRPr="00682BD6">
        <w:rPr>
          <w:rFonts w:ascii="Calibri" w:hAnsi="Calibri"/>
          <w:b/>
          <w:bCs/>
          <w:sz w:val="24"/>
        </w:rPr>
        <w:t xml:space="preserve">B.7 </w:t>
      </w:r>
      <w:r>
        <w:rPr>
          <w:rFonts w:ascii="Calibri" w:hAnsi="Calibri"/>
          <w:b/>
          <w:bCs/>
          <w:sz w:val="24"/>
        </w:rPr>
        <w:tab/>
      </w:r>
      <w:r w:rsidRPr="00682BD6">
        <w:rPr>
          <w:rFonts w:ascii="Calibri" w:hAnsi="Calibri"/>
          <w:b/>
          <w:bCs/>
          <w:sz w:val="24"/>
        </w:rPr>
        <w:t>Ochrana obyvatelstva</w:t>
      </w:r>
    </w:p>
    <w:p w14:paraId="72C5A5EE" w14:textId="77777777" w:rsidR="00290263" w:rsidRDefault="00290263" w:rsidP="00290263">
      <w:pPr>
        <w:jc w:val="both"/>
        <w:rPr>
          <w:rFonts w:ascii="Calibri" w:hAnsi="Calibri"/>
          <w:sz w:val="24"/>
        </w:rPr>
      </w:pPr>
    </w:p>
    <w:p w14:paraId="237B82DD" w14:textId="3174E222" w:rsidR="00290263" w:rsidRDefault="00290263" w:rsidP="00290263">
      <w:pPr>
        <w:jc w:val="both"/>
        <w:rPr>
          <w:rFonts w:ascii="Calibri" w:hAnsi="Calibri"/>
          <w:sz w:val="24"/>
        </w:rPr>
      </w:pPr>
      <w:r>
        <w:rPr>
          <w:rFonts w:ascii="Calibri" w:hAnsi="Calibri"/>
          <w:sz w:val="24"/>
        </w:rPr>
        <w:t xml:space="preserve">Ochranou obyvatelstva se rozumí plnění úkolů civilní ochrany, zejména varování, evakuace, ukrytí a nouzové přežití obyvatelstva a další opatření k zabezpečení ochrany života, zdraví a majetku. Ochrana obyvatelstva zahrnuje soubor činností a postupů věcně příslušných orgánů, dalších subjektů i jednotlivých občanů, směřujících k minimalizaci dopadů mimořádných událostí na životy a zdraví obyvatelstva, majetek a životní prostředí. Úkoly ochrany obyvatelstva zajišťuje HZS </w:t>
      </w:r>
      <w:r w:rsidR="00EB33FD">
        <w:rPr>
          <w:rFonts w:ascii="Calibri" w:hAnsi="Calibri"/>
          <w:sz w:val="24"/>
        </w:rPr>
        <w:t>Moravskoslezského</w:t>
      </w:r>
      <w:r>
        <w:rPr>
          <w:rFonts w:ascii="Calibri" w:hAnsi="Calibri"/>
          <w:sz w:val="24"/>
        </w:rPr>
        <w:t xml:space="preserve"> kraje.</w:t>
      </w:r>
    </w:p>
    <w:p w14:paraId="5458253C" w14:textId="77777777" w:rsidR="00290263" w:rsidRDefault="00290263" w:rsidP="00290263">
      <w:pPr>
        <w:jc w:val="both"/>
        <w:rPr>
          <w:rFonts w:ascii="Calibri" w:hAnsi="Calibri"/>
          <w:sz w:val="24"/>
        </w:rPr>
      </w:pPr>
      <w:r>
        <w:rPr>
          <w:rFonts w:ascii="Calibri" w:hAnsi="Calibri"/>
          <w:sz w:val="24"/>
        </w:rPr>
        <w:t>Navrhovaná stavba není stavbou civilní ochrany ani stavbou dotčenou požadavky civilní ochrany ve smyslu vyhlášky č. 380/2002 Sb. a nevztahují se na ní stavebně technické požadavky.</w:t>
      </w:r>
    </w:p>
    <w:p w14:paraId="54995D8A" w14:textId="77777777" w:rsidR="00290263" w:rsidRDefault="00290263" w:rsidP="00290263">
      <w:pPr>
        <w:jc w:val="both"/>
        <w:rPr>
          <w:rFonts w:ascii="Calibri" w:hAnsi="Calibri"/>
          <w:sz w:val="24"/>
        </w:rPr>
      </w:pPr>
      <w:r>
        <w:rPr>
          <w:rFonts w:ascii="Calibri" w:hAnsi="Calibri"/>
          <w:sz w:val="24"/>
        </w:rPr>
        <w:t>S ohledem na charakter navrhované stavby se zóny havarijního plánování neurčují.</w:t>
      </w:r>
    </w:p>
    <w:p w14:paraId="5D88283F" w14:textId="77777777" w:rsidR="00D0234B" w:rsidRDefault="00D0234B" w:rsidP="00290263">
      <w:pPr>
        <w:jc w:val="both"/>
        <w:rPr>
          <w:rFonts w:ascii="Calibri" w:hAnsi="Calibri"/>
          <w:sz w:val="24"/>
        </w:rPr>
      </w:pPr>
    </w:p>
    <w:p w14:paraId="586F675B" w14:textId="34DDF7C2" w:rsidR="00290263" w:rsidRPr="00BA3AF3" w:rsidRDefault="00290263" w:rsidP="00290263">
      <w:pPr>
        <w:jc w:val="both"/>
        <w:rPr>
          <w:rFonts w:asciiTheme="minorHAnsi" w:hAnsiTheme="minorHAnsi" w:cstheme="minorHAnsi"/>
          <w:b/>
          <w:bCs/>
          <w:sz w:val="24"/>
        </w:rPr>
      </w:pPr>
      <w:r w:rsidRPr="00BA3AF3">
        <w:rPr>
          <w:rFonts w:asciiTheme="minorHAnsi" w:hAnsiTheme="minorHAnsi" w:cstheme="minorHAnsi"/>
          <w:b/>
          <w:bCs/>
          <w:sz w:val="24"/>
        </w:rPr>
        <w:t xml:space="preserve">B.8 </w:t>
      </w:r>
      <w:r>
        <w:rPr>
          <w:rFonts w:asciiTheme="minorHAnsi" w:hAnsiTheme="minorHAnsi" w:cstheme="minorHAnsi"/>
          <w:b/>
          <w:bCs/>
          <w:sz w:val="24"/>
        </w:rPr>
        <w:tab/>
      </w:r>
      <w:r w:rsidRPr="00BA3AF3">
        <w:rPr>
          <w:rFonts w:asciiTheme="minorHAnsi" w:hAnsiTheme="minorHAnsi" w:cstheme="minorHAnsi"/>
          <w:b/>
          <w:bCs/>
          <w:sz w:val="24"/>
        </w:rPr>
        <w:t>Zásady organizace výstavby</w:t>
      </w:r>
    </w:p>
    <w:p w14:paraId="44DCE8CC" w14:textId="77777777" w:rsidR="00290263" w:rsidRPr="00BA3AF3" w:rsidRDefault="00290263" w:rsidP="00290263">
      <w:pPr>
        <w:jc w:val="both"/>
        <w:rPr>
          <w:rFonts w:asciiTheme="minorHAnsi" w:hAnsiTheme="minorHAnsi" w:cstheme="minorHAnsi"/>
          <w:sz w:val="24"/>
        </w:rPr>
      </w:pPr>
    </w:p>
    <w:p w14:paraId="69DBB2AC"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Potřeby a spotřeby rozhodujících médií a hmot, jejich zajištění</w:t>
      </w:r>
    </w:p>
    <w:p w14:paraId="2C626526" w14:textId="77777777" w:rsidR="00290263" w:rsidRPr="00BA3AF3" w:rsidRDefault="00290263" w:rsidP="00290263">
      <w:pPr>
        <w:jc w:val="both"/>
        <w:rPr>
          <w:rFonts w:asciiTheme="minorHAnsi" w:hAnsiTheme="minorHAnsi" w:cstheme="minorHAnsi"/>
          <w:sz w:val="24"/>
        </w:rPr>
      </w:pPr>
    </w:p>
    <w:p w14:paraId="55CF3586"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Voda a elektrická energie budou zajištěny ze stávajících rozvodů.</w:t>
      </w:r>
      <w:r>
        <w:rPr>
          <w:rFonts w:asciiTheme="minorHAnsi" w:hAnsiTheme="minorHAnsi" w:cstheme="minorHAnsi"/>
          <w:sz w:val="24"/>
        </w:rPr>
        <w:t xml:space="preserve"> Pro napojení budou osazeny zařízení pro měření spotřeby energie (staveništní elektrorozvaděč, vodoměrná soustava).</w:t>
      </w:r>
    </w:p>
    <w:p w14:paraId="094543E7" w14:textId="77777777" w:rsidR="00290263" w:rsidRPr="00BA3AF3" w:rsidRDefault="00290263" w:rsidP="00290263">
      <w:pPr>
        <w:jc w:val="both"/>
        <w:rPr>
          <w:rFonts w:asciiTheme="minorHAnsi" w:hAnsiTheme="minorHAnsi" w:cstheme="minorHAnsi"/>
          <w:sz w:val="24"/>
        </w:rPr>
      </w:pPr>
    </w:p>
    <w:p w14:paraId="414AAFD0"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Odvodnění staveniště</w:t>
      </w:r>
    </w:p>
    <w:p w14:paraId="69478F8F" w14:textId="77777777" w:rsidR="00290263" w:rsidRPr="00BA3AF3" w:rsidRDefault="00290263" w:rsidP="00290263">
      <w:pPr>
        <w:jc w:val="both"/>
        <w:rPr>
          <w:rFonts w:asciiTheme="minorHAnsi" w:hAnsiTheme="minorHAnsi" w:cstheme="minorHAnsi"/>
          <w:sz w:val="24"/>
        </w:rPr>
      </w:pPr>
    </w:p>
    <w:p w14:paraId="795B4859" w14:textId="311329F0" w:rsidR="00290263" w:rsidRPr="00BA3AF3" w:rsidRDefault="00485EDB" w:rsidP="00290263">
      <w:pPr>
        <w:jc w:val="both"/>
        <w:rPr>
          <w:rFonts w:asciiTheme="minorHAnsi" w:hAnsiTheme="minorHAnsi" w:cstheme="minorHAnsi"/>
          <w:sz w:val="24"/>
        </w:rPr>
      </w:pPr>
      <w:bookmarkStart w:id="2" w:name="_Hlk187666328"/>
      <w:r w:rsidRPr="00C06679">
        <w:rPr>
          <w:rFonts w:asciiTheme="minorHAnsi" w:hAnsiTheme="minorHAnsi" w:cstheme="minorHAnsi"/>
          <w:sz w:val="24"/>
        </w:rPr>
        <w:t xml:space="preserve">V případě </w:t>
      </w:r>
      <w:r w:rsidR="0086349F" w:rsidRPr="00C06679">
        <w:rPr>
          <w:rFonts w:asciiTheme="minorHAnsi" w:hAnsiTheme="minorHAnsi" w:cstheme="minorHAnsi"/>
          <w:sz w:val="24"/>
        </w:rPr>
        <w:t xml:space="preserve">přítomnosti podzemní vody při </w:t>
      </w:r>
      <w:r w:rsidR="003154F3" w:rsidRPr="00C06679">
        <w:rPr>
          <w:rFonts w:asciiTheme="minorHAnsi" w:hAnsiTheme="minorHAnsi" w:cstheme="minorHAnsi"/>
          <w:sz w:val="24"/>
        </w:rPr>
        <w:t>realizaci výkopů</w:t>
      </w:r>
      <w:r w:rsidR="0086349F" w:rsidRPr="00C06679">
        <w:rPr>
          <w:rFonts w:asciiTheme="minorHAnsi" w:hAnsiTheme="minorHAnsi" w:cstheme="minorHAnsi"/>
          <w:sz w:val="24"/>
        </w:rPr>
        <w:t xml:space="preserve"> </w:t>
      </w:r>
      <w:r w:rsidRPr="00C06679">
        <w:rPr>
          <w:rFonts w:asciiTheme="minorHAnsi" w:hAnsiTheme="minorHAnsi" w:cstheme="minorHAnsi"/>
          <w:sz w:val="24"/>
        </w:rPr>
        <w:t>bude provedeno drenážní potrubí pod úrovní dna výkop</w:t>
      </w:r>
      <w:r w:rsidR="004553C4" w:rsidRPr="00C06679">
        <w:rPr>
          <w:rFonts w:asciiTheme="minorHAnsi" w:hAnsiTheme="minorHAnsi" w:cstheme="minorHAnsi"/>
          <w:sz w:val="24"/>
        </w:rPr>
        <w:t>u</w:t>
      </w:r>
      <w:r w:rsidRPr="00C06679">
        <w:rPr>
          <w:rFonts w:asciiTheme="minorHAnsi" w:hAnsiTheme="minorHAnsi" w:cstheme="minorHAnsi"/>
          <w:sz w:val="24"/>
        </w:rPr>
        <w:t xml:space="preserve"> </w:t>
      </w:r>
      <w:r w:rsidR="005B426E" w:rsidRPr="00C06679">
        <w:rPr>
          <w:rFonts w:asciiTheme="minorHAnsi" w:hAnsiTheme="minorHAnsi" w:cstheme="minorHAnsi"/>
          <w:sz w:val="24"/>
        </w:rPr>
        <w:t>(</w:t>
      </w:r>
      <w:r w:rsidRPr="00C06679">
        <w:rPr>
          <w:rFonts w:asciiTheme="minorHAnsi" w:hAnsiTheme="minorHAnsi" w:cstheme="minorHAnsi"/>
          <w:sz w:val="24"/>
        </w:rPr>
        <w:t>dle výkresu D.2.10 Vzorové uložení potrubí</w:t>
      </w:r>
      <w:r w:rsidR="005B426E" w:rsidRPr="00C06679">
        <w:rPr>
          <w:rFonts w:asciiTheme="minorHAnsi" w:hAnsiTheme="minorHAnsi" w:cstheme="minorHAnsi"/>
          <w:sz w:val="24"/>
        </w:rPr>
        <w:t xml:space="preserve">) </w:t>
      </w:r>
      <w:r w:rsidR="003154F3" w:rsidRPr="00C06679">
        <w:rPr>
          <w:rFonts w:asciiTheme="minorHAnsi" w:hAnsiTheme="minorHAnsi" w:cstheme="minorHAnsi"/>
          <w:sz w:val="24"/>
        </w:rPr>
        <w:t>a provizorní jáma, kam bude možno vodu odčerpávat.</w:t>
      </w:r>
    </w:p>
    <w:bookmarkEnd w:id="2"/>
    <w:p w14:paraId="3DF371A6" w14:textId="77777777" w:rsidR="00290263" w:rsidRPr="00BA3AF3" w:rsidRDefault="00290263" w:rsidP="00290263">
      <w:pPr>
        <w:jc w:val="both"/>
        <w:rPr>
          <w:rFonts w:asciiTheme="minorHAnsi" w:hAnsiTheme="minorHAnsi" w:cstheme="minorHAnsi"/>
          <w:sz w:val="24"/>
        </w:rPr>
      </w:pPr>
    </w:p>
    <w:p w14:paraId="3F5BB5C3"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Napojení staveniště na stávající dopravní a technickou infrastrukturu</w:t>
      </w:r>
    </w:p>
    <w:p w14:paraId="3C58C61E" w14:textId="77777777" w:rsidR="00290263" w:rsidRPr="00BA3AF3" w:rsidRDefault="00290263" w:rsidP="00290263">
      <w:pPr>
        <w:jc w:val="both"/>
        <w:rPr>
          <w:rFonts w:asciiTheme="minorHAnsi" w:hAnsiTheme="minorHAnsi" w:cstheme="minorHAnsi"/>
          <w:sz w:val="24"/>
        </w:rPr>
      </w:pPr>
    </w:p>
    <w:p w14:paraId="34B5434B" w14:textId="5D68EBB8"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Dopravní obsluha staveniště je řešena z</w:t>
      </w:r>
      <w:r w:rsidR="007D4DEA">
        <w:rPr>
          <w:rFonts w:asciiTheme="minorHAnsi" w:hAnsiTheme="minorHAnsi" w:cstheme="minorHAnsi"/>
          <w:sz w:val="24"/>
        </w:rPr>
        <w:t xml:space="preserve">e spojovací komunikace mezi tř. TGM a ulicí Jana </w:t>
      </w:r>
      <w:proofErr w:type="spellStart"/>
      <w:r w:rsidR="007D4DEA">
        <w:rPr>
          <w:rFonts w:asciiTheme="minorHAnsi" w:hAnsiTheme="minorHAnsi" w:cstheme="minorHAnsi"/>
          <w:sz w:val="24"/>
        </w:rPr>
        <w:t>Švermy</w:t>
      </w:r>
      <w:proofErr w:type="spellEnd"/>
      <w:r w:rsidR="007D4DEA">
        <w:rPr>
          <w:rFonts w:asciiTheme="minorHAnsi" w:hAnsiTheme="minorHAnsi" w:cstheme="minorHAnsi"/>
          <w:sz w:val="24"/>
        </w:rPr>
        <w:t>.</w:t>
      </w:r>
      <w:r w:rsidRPr="00BA3AF3">
        <w:rPr>
          <w:rFonts w:asciiTheme="minorHAnsi" w:hAnsiTheme="minorHAnsi" w:cstheme="minorHAnsi"/>
          <w:sz w:val="24"/>
        </w:rPr>
        <w:t xml:space="preserve"> Voda a elektrická energie budou zajištěny ze stávajících rozvodů objekt</w:t>
      </w:r>
      <w:r w:rsidR="007D4DEA">
        <w:rPr>
          <w:rFonts w:asciiTheme="minorHAnsi" w:hAnsiTheme="minorHAnsi" w:cstheme="minorHAnsi"/>
          <w:sz w:val="24"/>
        </w:rPr>
        <w:t>u základní školy.</w:t>
      </w:r>
    </w:p>
    <w:p w14:paraId="152BE189" w14:textId="77777777" w:rsidR="006C6C03" w:rsidRPr="00BA3AF3" w:rsidRDefault="006C6C03" w:rsidP="00290263">
      <w:pPr>
        <w:jc w:val="both"/>
        <w:rPr>
          <w:rFonts w:asciiTheme="minorHAnsi" w:hAnsiTheme="minorHAnsi" w:cstheme="minorHAnsi"/>
          <w:sz w:val="24"/>
        </w:rPr>
      </w:pPr>
    </w:p>
    <w:p w14:paraId="34BE994D"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Vliv provádění stavby na okolní stavby a pozemky</w:t>
      </w:r>
    </w:p>
    <w:p w14:paraId="0F0BDBF8" w14:textId="77777777" w:rsidR="00290263" w:rsidRPr="00BA3AF3" w:rsidRDefault="00290263" w:rsidP="00290263">
      <w:pPr>
        <w:jc w:val="both"/>
        <w:rPr>
          <w:rFonts w:asciiTheme="minorHAnsi" w:hAnsiTheme="minorHAnsi" w:cstheme="minorHAnsi"/>
          <w:sz w:val="24"/>
        </w:rPr>
      </w:pPr>
    </w:p>
    <w:p w14:paraId="55026706"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 xml:space="preserve">Při provádění stavebních prací bude dbáno na to, aby negativní vlivy na přilehlé okolí byly minimalizovány. Stavba bude provedena v souladu s obecnými technickými požadavky na </w:t>
      </w:r>
      <w:r w:rsidRPr="00BA3AF3">
        <w:rPr>
          <w:rFonts w:asciiTheme="minorHAnsi" w:hAnsiTheme="minorHAnsi" w:cstheme="minorHAnsi"/>
          <w:sz w:val="24"/>
        </w:rPr>
        <w:lastRenderedPageBreak/>
        <w:t xml:space="preserve">výstavbu podle </w:t>
      </w:r>
      <w:proofErr w:type="spellStart"/>
      <w:r w:rsidRPr="00BA3AF3">
        <w:rPr>
          <w:rFonts w:asciiTheme="minorHAnsi" w:hAnsiTheme="minorHAnsi" w:cstheme="minorHAnsi"/>
          <w:sz w:val="24"/>
        </w:rPr>
        <w:t>vyhl</w:t>
      </w:r>
      <w:proofErr w:type="spellEnd"/>
      <w:r w:rsidRPr="00BA3AF3">
        <w:rPr>
          <w:rFonts w:asciiTheme="minorHAnsi" w:hAnsiTheme="minorHAnsi" w:cstheme="minorHAnsi"/>
          <w:sz w:val="24"/>
        </w:rPr>
        <w:t>. MMR č. 268/2009 Sb. a s projektovou dokumentací.</w:t>
      </w:r>
    </w:p>
    <w:p w14:paraId="58373848" w14:textId="77777777" w:rsidR="00290263" w:rsidRPr="00BA3AF3" w:rsidRDefault="00290263" w:rsidP="00290263">
      <w:pPr>
        <w:jc w:val="both"/>
        <w:rPr>
          <w:rFonts w:asciiTheme="minorHAnsi" w:hAnsiTheme="minorHAnsi" w:cstheme="minorHAnsi"/>
          <w:sz w:val="24"/>
        </w:rPr>
      </w:pPr>
    </w:p>
    <w:p w14:paraId="5976F999"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Ochrana okolí staveniště a požadavky na související asanace, demolice, kácení dřevin</w:t>
      </w:r>
    </w:p>
    <w:p w14:paraId="44523B72" w14:textId="77777777" w:rsidR="00290263" w:rsidRPr="00BA3AF3" w:rsidRDefault="00290263" w:rsidP="00290263">
      <w:pPr>
        <w:jc w:val="both"/>
        <w:rPr>
          <w:rFonts w:asciiTheme="minorHAnsi" w:hAnsiTheme="minorHAnsi" w:cstheme="minorHAnsi"/>
          <w:sz w:val="24"/>
        </w:rPr>
      </w:pPr>
    </w:p>
    <w:p w14:paraId="21BF6E97" w14:textId="2A31C12C" w:rsidR="00290263" w:rsidRPr="00C06679" w:rsidRDefault="00290263" w:rsidP="00290263">
      <w:pPr>
        <w:jc w:val="both"/>
        <w:rPr>
          <w:rFonts w:asciiTheme="minorHAnsi" w:hAnsiTheme="minorHAnsi" w:cstheme="minorHAnsi"/>
          <w:sz w:val="24"/>
        </w:rPr>
      </w:pPr>
      <w:r w:rsidRPr="00C06679">
        <w:rPr>
          <w:rFonts w:asciiTheme="minorHAnsi" w:hAnsiTheme="minorHAnsi" w:cstheme="minorHAnsi"/>
          <w:sz w:val="24"/>
        </w:rPr>
        <w:t>Požadavky na asanace</w:t>
      </w:r>
      <w:r w:rsidR="00485EDB" w:rsidRPr="00C06679">
        <w:rPr>
          <w:rFonts w:asciiTheme="minorHAnsi" w:hAnsiTheme="minorHAnsi" w:cstheme="minorHAnsi"/>
          <w:sz w:val="24"/>
        </w:rPr>
        <w:t xml:space="preserve"> a </w:t>
      </w:r>
      <w:r w:rsidRPr="00C06679">
        <w:rPr>
          <w:rFonts w:asciiTheme="minorHAnsi" w:hAnsiTheme="minorHAnsi" w:cstheme="minorHAnsi"/>
          <w:sz w:val="24"/>
        </w:rPr>
        <w:t>demolice</w:t>
      </w:r>
      <w:r w:rsidR="00485EDB" w:rsidRPr="00C06679">
        <w:rPr>
          <w:rFonts w:asciiTheme="minorHAnsi" w:hAnsiTheme="minorHAnsi" w:cstheme="minorHAnsi"/>
          <w:sz w:val="24"/>
        </w:rPr>
        <w:t xml:space="preserve"> nejsou. Z důvodu osazení betonové šachty je nutné kácení stromu výšky cca 3 m s obvodem kmene </w:t>
      </w:r>
      <w:r w:rsidR="0086349F" w:rsidRPr="00C06679">
        <w:rPr>
          <w:rFonts w:asciiTheme="minorHAnsi" w:hAnsiTheme="minorHAnsi" w:cstheme="minorHAnsi"/>
          <w:sz w:val="24"/>
        </w:rPr>
        <w:t>15</w:t>
      </w:r>
      <w:r w:rsidR="00485EDB" w:rsidRPr="00C06679">
        <w:rPr>
          <w:rFonts w:asciiTheme="minorHAnsi" w:hAnsiTheme="minorHAnsi" w:cstheme="minorHAnsi"/>
          <w:sz w:val="24"/>
        </w:rPr>
        <w:t xml:space="preserve"> cm. Ze stejného důvodu </w:t>
      </w:r>
      <w:r w:rsidR="00EE6A74" w:rsidRPr="00C06679">
        <w:rPr>
          <w:rFonts w:asciiTheme="minorHAnsi" w:hAnsiTheme="minorHAnsi" w:cstheme="minorHAnsi"/>
          <w:sz w:val="24"/>
        </w:rPr>
        <w:t>bude odstraněn živý plot v délce 3 m</w:t>
      </w:r>
      <w:r w:rsidR="006F4BA7" w:rsidRPr="00C06679">
        <w:rPr>
          <w:rFonts w:asciiTheme="minorHAnsi" w:hAnsiTheme="minorHAnsi" w:cstheme="minorHAnsi"/>
          <w:sz w:val="24"/>
        </w:rPr>
        <w:t>,</w:t>
      </w:r>
      <w:r w:rsidR="00EE6A74" w:rsidRPr="00C06679">
        <w:rPr>
          <w:rFonts w:asciiTheme="minorHAnsi" w:hAnsiTheme="minorHAnsi" w:cstheme="minorHAnsi"/>
          <w:sz w:val="24"/>
        </w:rPr>
        <w:t xml:space="preserve"> </w:t>
      </w:r>
      <w:r w:rsidR="0086349F" w:rsidRPr="00C06679">
        <w:rPr>
          <w:rFonts w:asciiTheme="minorHAnsi" w:hAnsiTheme="minorHAnsi" w:cstheme="minorHAnsi"/>
          <w:sz w:val="24"/>
        </w:rPr>
        <w:t>včetně kořenů</w:t>
      </w:r>
      <w:r w:rsidR="006F4BA7" w:rsidRPr="00C06679">
        <w:rPr>
          <w:rFonts w:asciiTheme="minorHAnsi" w:hAnsiTheme="minorHAnsi" w:cstheme="minorHAnsi"/>
          <w:sz w:val="24"/>
        </w:rPr>
        <w:t>. Po dokončení prací vysázet zpět - 5 ks Habr obecný.</w:t>
      </w:r>
      <w:r w:rsidR="0086349F" w:rsidRPr="00C06679">
        <w:rPr>
          <w:rFonts w:asciiTheme="minorHAnsi" w:hAnsiTheme="minorHAnsi" w:cstheme="minorHAnsi"/>
          <w:sz w:val="24"/>
        </w:rPr>
        <w:t xml:space="preserve"> </w:t>
      </w:r>
    </w:p>
    <w:p w14:paraId="1E9DF7BB" w14:textId="43C130F0" w:rsidR="00EE6A74" w:rsidRPr="00BA3AF3" w:rsidRDefault="00EE6A74" w:rsidP="00290263">
      <w:pPr>
        <w:jc w:val="both"/>
        <w:rPr>
          <w:rFonts w:asciiTheme="minorHAnsi" w:hAnsiTheme="minorHAnsi" w:cstheme="minorHAnsi"/>
          <w:sz w:val="24"/>
        </w:rPr>
      </w:pPr>
      <w:r w:rsidRPr="00C06679">
        <w:rPr>
          <w:rFonts w:asciiTheme="minorHAnsi" w:hAnsiTheme="minorHAnsi" w:cstheme="minorHAnsi"/>
          <w:sz w:val="24"/>
        </w:rPr>
        <w:t>Dočasně bud</w:t>
      </w:r>
      <w:r w:rsidR="006F4BA7" w:rsidRPr="00C06679">
        <w:rPr>
          <w:rFonts w:asciiTheme="minorHAnsi" w:hAnsiTheme="minorHAnsi" w:cstheme="minorHAnsi"/>
          <w:sz w:val="24"/>
        </w:rPr>
        <w:t xml:space="preserve">ou také odpojeny dva reflektory </w:t>
      </w:r>
      <w:r w:rsidR="00C06679">
        <w:rPr>
          <w:rFonts w:asciiTheme="minorHAnsi" w:hAnsiTheme="minorHAnsi" w:cstheme="minorHAnsi"/>
          <w:sz w:val="24"/>
        </w:rPr>
        <w:t>–</w:t>
      </w:r>
      <w:r w:rsidR="006F4BA7" w:rsidRPr="00C06679">
        <w:rPr>
          <w:rFonts w:asciiTheme="minorHAnsi" w:hAnsiTheme="minorHAnsi" w:cstheme="minorHAnsi"/>
          <w:sz w:val="24"/>
        </w:rPr>
        <w:t xml:space="preserve"> </w:t>
      </w:r>
      <w:r w:rsidRPr="00C06679">
        <w:rPr>
          <w:rFonts w:asciiTheme="minorHAnsi" w:hAnsiTheme="minorHAnsi" w:cstheme="minorHAnsi"/>
          <w:sz w:val="24"/>
        </w:rPr>
        <w:t>osvětlení fasády u navržené šachty Š4.</w:t>
      </w:r>
      <w:r w:rsidR="006F4BA7" w:rsidRPr="00C06679">
        <w:rPr>
          <w:rFonts w:asciiTheme="minorHAnsi" w:hAnsiTheme="minorHAnsi" w:cstheme="minorHAnsi"/>
          <w:sz w:val="24"/>
        </w:rPr>
        <w:t xml:space="preserve"> Jeden z nich se nachází v příjezdové cestě na staveniště – demontáž a </w:t>
      </w:r>
      <w:bookmarkStart w:id="3" w:name="_Hlk187666495"/>
      <w:r w:rsidR="006F4BA7" w:rsidRPr="00C06679">
        <w:rPr>
          <w:rFonts w:asciiTheme="minorHAnsi" w:hAnsiTheme="minorHAnsi" w:cstheme="minorHAnsi"/>
          <w:sz w:val="24"/>
        </w:rPr>
        <w:t>po provedení prací zpětná montáž na původní místo.</w:t>
      </w:r>
    </w:p>
    <w:bookmarkEnd w:id="3"/>
    <w:p w14:paraId="48025918" w14:textId="77777777" w:rsidR="00290263" w:rsidRPr="00BA3AF3" w:rsidRDefault="00290263" w:rsidP="00290263">
      <w:pPr>
        <w:jc w:val="both"/>
        <w:rPr>
          <w:rFonts w:asciiTheme="minorHAnsi" w:hAnsiTheme="minorHAnsi" w:cstheme="minorHAnsi"/>
          <w:sz w:val="24"/>
        </w:rPr>
      </w:pPr>
    </w:p>
    <w:p w14:paraId="1D20B713"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Maximální zábory pro staveniště (dočasné/trvalé)</w:t>
      </w:r>
    </w:p>
    <w:p w14:paraId="0B1C2714" w14:textId="77777777" w:rsidR="00290263" w:rsidRPr="00BA3AF3" w:rsidRDefault="00290263" w:rsidP="00290263">
      <w:pPr>
        <w:jc w:val="both"/>
        <w:rPr>
          <w:rFonts w:asciiTheme="minorHAnsi" w:hAnsiTheme="minorHAnsi" w:cstheme="minorHAnsi"/>
          <w:sz w:val="24"/>
        </w:rPr>
      </w:pPr>
    </w:p>
    <w:p w14:paraId="5213CF34" w14:textId="6B3DD008" w:rsidR="00290263" w:rsidRDefault="00290263" w:rsidP="00290263">
      <w:pPr>
        <w:jc w:val="both"/>
        <w:rPr>
          <w:rFonts w:asciiTheme="minorHAnsi" w:hAnsiTheme="minorHAnsi" w:cstheme="minorHAnsi"/>
          <w:sz w:val="24"/>
        </w:rPr>
      </w:pPr>
      <w:r>
        <w:rPr>
          <w:rFonts w:asciiTheme="minorHAnsi" w:hAnsiTheme="minorHAnsi" w:cstheme="minorHAnsi"/>
          <w:sz w:val="24"/>
        </w:rPr>
        <w:t>Dočasné s</w:t>
      </w:r>
      <w:r w:rsidRPr="00BA3AF3">
        <w:rPr>
          <w:rFonts w:asciiTheme="minorHAnsi" w:hAnsiTheme="minorHAnsi" w:cstheme="minorHAnsi"/>
          <w:sz w:val="24"/>
        </w:rPr>
        <w:t>taveniště se nachází na pozemcích investora. Plocha staveniště umožňuje skladování stavebních materiálů v potřebné míře.</w:t>
      </w:r>
      <w:r>
        <w:rPr>
          <w:rFonts w:asciiTheme="minorHAnsi" w:hAnsiTheme="minorHAnsi" w:cstheme="minorHAnsi"/>
          <w:sz w:val="24"/>
        </w:rPr>
        <w:t xml:space="preserve"> Zařízení staveniště bude na nevyužívaných plochách</w:t>
      </w:r>
      <w:r w:rsidR="008D6D6E">
        <w:rPr>
          <w:rFonts w:asciiTheme="minorHAnsi" w:hAnsiTheme="minorHAnsi" w:cstheme="minorHAnsi"/>
          <w:sz w:val="24"/>
        </w:rPr>
        <w:t xml:space="preserve"> stávajícího </w:t>
      </w:r>
      <w:r w:rsidR="00CE66E7">
        <w:rPr>
          <w:rFonts w:asciiTheme="minorHAnsi" w:hAnsiTheme="minorHAnsi" w:cstheme="minorHAnsi"/>
          <w:sz w:val="24"/>
        </w:rPr>
        <w:t>odstavného stání</w:t>
      </w:r>
      <w:r w:rsidR="008D6D6E">
        <w:rPr>
          <w:rFonts w:asciiTheme="minorHAnsi" w:hAnsiTheme="minorHAnsi" w:cstheme="minorHAnsi"/>
          <w:sz w:val="24"/>
        </w:rPr>
        <w:t xml:space="preserve"> a</w:t>
      </w:r>
      <w:r>
        <w:rPr>
          <w:rFonts w:asciiTheme="minorHAnsi" w:hAnsiTheme="minorHAnsi" w:cstheme="minorHAnsi"/>
          <w:sz w:val="24"/>
        </w:rPr>
        <w:t xml:space="preserve"> ve dvorních prostranst</w:t>
      </w:r>
      <w:r w:rsidR="008D6D6E">
        <w:rPr>
          <w:rFonts w:asciiTheme="minorHAnsi" w:hAnsiTheme="minorHAnsi" w:cstheme="minorHAnsi"/>
          <w:sz w:val="24"/>
        </w:rPr>
        <w:t>ví školy.</w:t>
      </w:r>
    </w:p>
    <w:p w14:paraId="5D00ECC8" w14:textId="29B6B8D3" w:rsidR="00290263" w:rsidRDefault="00290263" w:rsidP="00290263">
      <w:pPr>
        <w:jc w:val="both"/>
        <w:rPr>
          <w:rFonts w:asciiTheme="minorHAnsi" w:hAnsiTheme="minorHAnsi" w:cstheme="minorHAnsi"/>
          <w:sz w:val="24"/>
        </w:rPr>
      </w:pPr>
      <w:r>
        <w:rPr>
          <w:rFonts w:asciiTheme="minorHAnsi" w:hAnsiTheme="minorHAnsi" w:cstheme="minorHAnsi"/>
          <w:sz w:val="24"/>
        </w:rPr>
        <w:t xml:space="preserve">U zařízení staveniště je počítáno </w:t>
      </w:r>
      <w:r w:rsidR="00EE6A74" w:rsidRPr="00C06679">
        <w:rPr>
          <w:rFonts w:asciiTheme="minorHAnsi" w:hAnsiTheme="minorHAnsi" w:cstheme="minorHAnsi"/>
          <w:sz w:val="24"/>
        </w:rPr>
        <w:t>s</w:t>
      </w:r>
      <w:r w:rsidR="00C06679" w:rsidRPr="00C06679">
        <w:rPr>
          <w:rFonts w:asciiTheme="minorHAnsi" w:hAnsiTheme="minorHAnsi" w:cstheme="minorHAnsi"/>
          <w:sz w:val="24"/>
        </w:rPr>
        <w:t> </w:t>
      </w:r>
      <w:r w:rsidR="00EE6A74" w:rsidRPr="00C06679">
        <w:rPr>
          <w:rFonts w:asciiTheme="minorHAnsi" w:hAnsiTheme="minorHAnsi" w:cstheme="minorHAnsi"/>
          <w:sz w:val="24"/>
        </w:rPr>
        <w:t>jednou</w:t>
      </w:r>
      <w:r w:rsidR="00C06679" w:rsidRPr="00C06679">
        <w:rPr>
          <w:rFonts w:asciiTheme="minorHAnsi" w:hAnsiTheme="minorHAnsi" w:cstheme="minorHAnsi"/>
          <w:sz w:val="24"/>
        </w:rPr>
        <w:t xml:space="preserve"> stavební</w:t>
      </w:r>
      <w:r w:rsidR="00EE6A74" w:rsidRPr="00C06679">
        <w:rPr>
          <w:rFonts w:asciiTheme="minorHAnsi" w:hAnsiTheme="minorHAnsi" w:cstheme="minorHAnsi"/>
          <w:sz w:val="24"/>
        </w:rPr>
        <w:t xml:space="preserve"> buňkou</w:t>
      </w:r>
      <w:r w:rsidR="00EE6A74">
        <w:rPr>
          <w:rFonts w:asciiTheme="minorHAnsi" w:hAnsiTheme="minorHAnsi" w:cstheme="minorHAnsi"/>
          <w:sz w:val="24"/>
        </w:rPr>
        <w:t xml:space="preserve"> </w:t>
      </w:r>
      <w:r>
        <w:rPr>
          <w:rFonts w:asciiTheme="minorHAnsi" w:hAnsiTheme="minorHAnsi" w:cstheme="minorHAnsi"/>
          <w:sz w:val="24"/>
        </w:rPr>
        <w:t>a jedním mobilním zařízením WC. Pro materiálové zásobování je uvažováno s venkovním uložením (sypké materiály, sutě aj.) a využitím stávající sítě stavebnin pro návoz materiálu.</w:t>
      </w:r>
    </w:p>
    <w:p w14:paraId="0788AE45" w14:textId="77777777" w:rsidR="00290263" w:rsidRPr="00BA3AF3" w:rsidRDefault="00290263" w:rsidP="00290263">
      <w:pPr>
        <w:jc w:val="both"/>
        <w:rPr>
          <w:rFonts w:asciiTheme="minorHAnsi" w:hAnsiTheme="minorHAnsi" w:cstheme="minorHAnsi"/>
          <w:sz w:val="24"/>
        </w:rPr>
      </w:pPr>
      <w:r>
        <w:rPr>
          <w:rFonts w:asciiTheme="minorHAnsi" w:hAnsiTheme="minorHAnsi" w:cstheme="minorHAnsi"/>
          <w:sz w:val="24"/>
        </w:rPr>
        <w:t>Bude provedeno protokolární převzetí ploch před zahájením stavby s předáním po dokončení stavby. Plochy pro ZS budou poskytnuty zhotoviteli bezplatně.</w:t>
      </w:r>
    </w:p>
    <w:p w14:paraId="219238FA" w14:textId="57B1B475"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Pro provedení stavebních úprav ze strany</w:t>
      </w:r>
      <w:r w:rsidR="008D6D6E">
        <w:rPr>
          <w:rFonts w:asciiTheme="minorHAnsi" w:hAnsiTheme="minorHAnsi" w:cstheme="minorHAnsi"/>
          <w:sz w:val="24"/>
        </w:rPr>
        <w:t xml:space="preserve"> příjezdové</w:t>
      </w:r>
      <w:r w:rsidRPr="00BA3AF3">
        <w:rPr>
          <w:rFonts w:asciiTheme="minorHAnsi" w:hAnsiTheme="minorHAnsi" w:cstheme="minorHAnsi"/>
          <w:sz w:val="24"/>
        </w:rPr>
        <w:t xml:space="preserve"> ulice</w:t>
      </w:r>
      <w:r w:rsidR="008D6D6E">
        <w:rPr>
          <w:rFonts w:asciiTheme="minorHAnsi" w:hAnsiTheme="minorHAnsi" w:cstheme="minorHAnsi"/>
          <w:sz w:val="24"/>
        </w:rPr>
        <w:t xml:space="preserve"> podél tělocvičny</w:t>
      </w:r>
      <w:r w:rsidRPr="00BA3AF3">
        <w:rPr>
          <w:rFonts w:asciiTheme="minorHAnsi" w:hAnsiTheme="minorHAnsi" w:cstheme="minorHAnsi"/>
          <w:sz w:val="24"/>
        </w:rPr>
        <w:t xml:space="preserve"> budou dočasně dotčeny záborem veřejné zpevněné plochy v majetku </w:t>
      </w:r>
      <w:r w:rsidR="008D6D6E">
        <w:rPr>
          <w:rFonts w:asciiTheme="minorHAnsi" w:hAnsiTheme="minorHAnsi" w:cstheme="minorHAnsi"/>
          <w:sz w:val="24"/>
        </w:rPr>
        <w:t>Statutárního města Frýdek-Místek</w:t>
      </w:r>
      <w:r w:rsidRPr="00BA3AF3">
        <w:rPr>
          <w:rFonts w:asciiTheme="minorHAnsi" w:hAnsiTheme="minorHAnsi" w:cstheme="minorHAnsi"/>
          <w:sz w:val="24"/>
        </w:rPr>
        <w:t xml:space="preserve">. Stavebník požádá o povolení odbor služeb, kde budou stanoveny další podmínky, min. 20 dnů před zahájením prací. Po ukončení prací uvede stavebník na své náklady povrch konstrukcí pozemních a </w:t>
      </w:r>
      <w:proofErr w:type="spellStart"/>
      <w:r w:rsidRPr="00BA3AF3">
        <w:rPr>
          <w:rFonts w:asciiTheme="minorHAnsi" w:hAnsiTheme="minorHAnsi" w:cstheme="minorHAnsi"/>
          <w:sz w:val="24"/>
        </w:rPr>
        <w:t>pochůzích</w:t>
      </w:r>
      <w:proofErr w:type="spellEnd"/>
      <w:r w:rsidRPr="00BA3AF3">
        <w:rPr>
          <w:rFonts w:asciiTheme="minorHAnsi" w:hAnsiTheme="minorHAnsi" w:cstheme="minorHAnsi"/>
          <w:sz w:val="24"/>
        </w:rPr>
        <w:t xml:space="preserve"> komunikací města, dotčených stavbou, do původního stavu.</w:t>
      </w:r>
    </w:p>
    <w:p w14:paraId="01A0933C" w14:textId="77777777" w:rsidR="00290263" w:rsidRPr="00BA3AF3" w:rsidRDefault="00290263" w:rsidP="00290263">
      <w:pPr>
        <w:jc w:val="both"/>
        <w:rPr>
          <w:rFonts w:asciiTheme="minorHAnsi" w:hAnsiTheme="minorHAnsi" w:cstheme="minorHAnsi"/>
          <w:sz w:val="24"/>
        </w:rPr>
      </w:pPr>
    </w:p>
    <w:p w14:paraId="083D120F" w14:textId="77777777" w:rsidR="00290263" w:rsidRPr="007F5077" w:rsidRDefault="00290263" w:rsidP="00290263">
      <w:pPr>
        <w:jc w:val="both"/>
        <w:rPr>
          <w:rFonts w:asciiTheme="minorHAnsi" w:hAnsiTheme="minorHAnsi" w:cstheme="minorHAnsi"/>
          <w:sz w:val="24"/>
          <w:u w:val="single"/>
        </w:rPr>
      </w:pPr>
      <w:r w:rsidRPr="007F5077">
        <w:rPr>
          <w:rFonts w:asciiTheme="minorHAnsi" w:hAnsiTheme="minorHAnsi" w:cstheme="minorHAnsi"/>
          <w:sz w:val="24"/>
          <w:u w:val="single"/>
        </w:rPr>
        <w:t>Pozemky, na kterých bude uplatňován dočasný zábor:</w:t>
      </w:r>
    </w:p>
    <w:p w14:paraId="29EA71D7" w14:textId="28C56395" w:rsidR="00290263" w:rsidRDefault="00290263" w:rsidP="00290263">
      <w:pPr>
        <w:jc w:val="both"/>
        <w:rPr>
          <w:rFonts w:asciiTheme="minorHAnsi" w:hAnsiTheme="minorHAnsi" w:cstheme="minorHAnsi"/>
          <w:sz w:val="24"/>
        </w:rPr>
      </w:pPr>
      <w:r>
        <w:rPr>
          <w:rFonts w:asciiTheme="minorHAnsi" w:hAnsiTheme="minorHAnsi" w:cstheme="minorHAnsi"/>
          <w:sz w:val="24"/>
        </w:rPr>
        <w:t xml:space="preserve">Veřejné prostranství – </w:t>
      </w:r>
      <w:proofErr w:type="spellStart"/>
      <w:r>
        <w:rPr>
          <w:rFonts w:asciiTheme="minorHAnsi" w:hAnsiTheme="minorHAnsi" w:cstheme="minorHAnsi"/>
          <w:sz w:val="24"/>
        </w:rPr>
        <w:t>parc.č</w:t>
      </w:r>
      <w:proofErr w:type="spellEnd"/>
      <w:r>
        <w:rPr>
          <w:rFonts w:asciiTheme="minorHAnsi" w:hAnsiTheme="minorHAnsi" w:cstheme="minorHAnsi"/>
          <w:sz w:val="24"/>
        </w:rPr>
        <w:t>.</w:t>
      </w:r>
      <w:r w:rsidR="005E404A">
        <w:rPr>
          <w:rFonts w:asciiTheme="minorHAnsi" w:hAnsiTheme="minorHAnsi" w:cstheme="minorHAnsi"/>
          <w:sz w:val="24"/>
        </w:rPr>
        <w:t xml:space="preserve"> 1004/8</w:t>
      </w:r>
    </w:p>
    <w:p w14:paraId="221E006A" w14:textId="7CE1A4BA" w:rsidR="00290263" w:rsidRPr="00BA3AF3" w:rsidRDefault="00290263" w:rsidP="00290263">
      <w:pPr>
        <w:jc w:val="both"/>
        <w:rPr>
          <w:rFonts w:asciiTheme="minorHAnsi" w:hAnsiTheme="minorHAnsi" w:cstheme="minorHAnsi"/>
          <w:sz w:val="24"/>
        </w:rPr>
      </w:pPr>
      <w:r>
        <w:rPr>
          <w:rFonts w:asciiTheme="minorHAnsi" w:hAnsiTheme="minorHAnsi" w:cstheme="minorHAnsi"/>
          <w:sz w:val="24"/>
        </w:rPr>
        <w:t xml:space="preserve">Neveřejné prostranství – </w:t>
      </w:r>
      <w:proofErr w:type="spellStart"/>
      <w:r>
        <w:rPr>
          <w:rFonts w:asciiTheme="minorHAnsi" w:hAnsiTheme="minorHAnsi" w:cstheme="minorHAnsi"/>
          <w:sz w:val="24"/>
        </w:rPr>
        <w:t>parc.č</w:t>
      </w:r>
      <w:proofErr w:type="spellEnd"/>
      <w:r>
        <w:rPr>
          <w:rFonts w:asciiTheme="minorHAnsi" w:hAnsiTheme="minorHAnsi" w:cstheme="minorHAnsi"/>
          <w:sz w:val="24"/>
        </w:rPr>
        <w:t xml:space="preserve">. </w:t>
      </w:r>
      <w:r w:rsidR="005E404A">
        <w:rPr>
          <w:rFonts w:asciiTheme="minorHAnsi" w:hAnsiTheme="minorHAnsi" w:cstheme="minorHAnsi"/>
          <w:sz w:val="24"/>
        </w:rPr>
        <w:t>1004/1, 1007</w:t>
      </w:r>
    </w:p>
    <w:p w14:paraId="7402A049" w14:textId="7D3FB39E"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 xml:space="preserve">Vlastnické právo: </w:t>
      </w:r>
      <w:r w:rsidR="005E404A">
        <w:rPr>
          <w:rFonts w:asciiTheme="minorHAnsi" w:hAnsiTheme="minorHAnsi" w:cstheme="minorHAnsi"/>
          <w:sz w:val="24"/>
        </w:rPr>
        <w:t>Statutární město Frýdek-Místek</w:t>
      </w:r>
    </w:p>
    <w:p w14:paraId="23CBF470" w14:textId="77777777" w:rsidR="00290263" w:rsidRPr="00BA3AF3" w:rsidRDefault="00290263" w:rsidP="00290263">
      <w:pPr>
        <w:jc w:val="both"/>
        <w:rPr>
          <w:rFonts w:asciiTheme="minorHAnsi" w:hAnsiTheme="minorHAnsi" w:cstheme="minorHAnsi"/>
          <w:sz w:val="24"/>
        </w:rPr>
      </w:pPr>
    </w:p>
    <w:p w14:paraId="626D3BBC"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 xml:space="preserve">Požadavky na bezbariérové </w:t>
      </w:r>
      <w:proofErr w:type="spellStart"/>
      <w:r w:rsidRPr="00BA3AF3">
        <w:rPr>
          <w:rFonts w:asciiTheme="minorHAnsi" w:hAnsiTheme="minorHAnsi" w:cstheme="minorHAnsi"/>
          <w:b/>
          <w:bCs/>
          <w:sz w:val="24"/>
        </w:rPr>
        <w:t>obchozí</w:t>
      </w:r>
      <w:proofErr w:type="spellEnd"/>
      <w:r w:rsidRPr="00BA3AF3">
        <w:rPr>
          <w:rFonts w:asciiTheme="minorHAnsi" w:hAnsiTheme="minorHAnsi" w:cstheme="minorHAnsi"/>
          <w:b/>
          <w:bCs/>
          <w:sz w:val="24"/>
        </w:rPr>
        <w:t xml:space="preserve"> trasy</w:t>
      </w:r>
    </w:p>
    <w:p w14:paraId="13998D57" w14:textId="77777777" w:rsidR="00290263" w:rsidRPr="00BA3AF3" w:rsidRDefault="00290263" w:rsidP="00290263">
      <w:pPr>
        <w:jc w:val="both"/>
        <w:rPr>
          <w:rFonts w:asciiTheme="minorHAnsi" w:hAnsiTheme="minorHAnsi" w:cstheme="minorHAnsi"/>
          <w:sz w:val="24"/>
        </w:rPr>
      </w:pPr>
    </w:p>
    <w:p w14:paraId="04D0079E"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 xml:space="preserve">Požadavky na bezbariérové </w:t>
      </w:r>
      <w:proofErr w:type="spellStart"/>
      <w:r w:rsidRPr="00BA3AF3">
        <w:rPr>
          <w:rFonts w:asciiTheme="minorHAnsi" w:hAnsiTheme="minorHAnsi" w:cstheme="minorHAnsi"/>
          <w:sz w:val="24"/>
        </w:rPr>
        <w:t>obchozí</w:t>
      </w:r>
      <w:proofErr w:type="spellEnd"/>
      <w:r w:rsidRPr="00BA3AF3">
        <w:rPr>
          <w:rFonts w:asciiTheme="minorHAnsi" w:hAnsiTheme="minorHAnsi" w:cstheme="minorHAnsi"/>
          <w:sz w:val="24"/>
        </w:rPr>
        <w:t xml:space="preserve"> trasy nejsou.</w:t>
      </w:r>
    </w:p>
    <w:p w14:paraId="3BC0F70A" w14:textId="77777777" w:rsidR="00290263" w:rsidRPr="00BA3AF3" w:rsidRDefault="00290263" w:rsidP="00290263">
      <w:pPr>
        <w:jc w:val="both"/>
        <w:rPr>
          <w:rFonts w:asciiTheme="minorHAnsi" w:hAnsiTheme="minorHAnsi" w:cstheme="minorHAnsi"/>
          <w:sz w:val="24"/>
        </w:rPr>
      </w:pPr>
    </w:p>
    <w:p w14:paraId="74D20EC6"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Maximální produkovaná množství a druhy odpadů a emisí při výstavbě, jejich likvidace</w:t>
      </w:r>
    </w:p>
    <w:p w14:paraId="398DC175" w14:textId="77777777" w:rsidR="00290263" w:rsidRPr="00BA3AF3" w:rsidRDefault="00290263" w:rsidP="00290263">
      <w:pPr>
        <w:jc w:val="both"/>
        <w:rPr>
          <w:rFonts w:asciiTheme="minorHAnsi" w:hAnsiTheme="minorHAnsi" w:cstheme="minorHAnsi"/>
          <w:sz w:val="24"/>
        </w:rPr>
      </w:pPr>
    </w:p>
    <w:p w14:paraId="0E438557"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Odstraňování odpadu ze stavby zajistí dodavatel stavby. S odpady bude nakládáno v souladu s platnou legislativou (zákon č. 185/2001 Sb. O odpadech). S odpady bude nakládáno ve smyslu §9a Hierarchie způsobu nakládání s odpady.</w:t>
      </w:r>
    </w:p>
    <w:p w14:paraId="4F5F1A4B"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V rámci odpadového hospodářství musí být dodržována tato hierarchie způsobu nakládání s odpady:</w:t>
      </w:r>
    </w:p>
    <w:p w14:paraId="0E809839" w14:textId="77777777" w:rsidR="00290263" w:rsidRPr="00BA3AF3" w:rsidRDefault="00290263" w:rsidP="00290263">
      <w:pPr>
        <w:pStyle w:val="Odstavecseseznamem"/>
        <w:widowControl/>
        <w:numPr>
          <w:ilvl w:val="0"/>
          <w:numId w:val="28"/>
        </w:numPr>
        <w:autoSpaceDN/>
        <w:adjustRightInd/>
        <w:jc w:val="both"/>
        <w:rPr>
          <w:rFonts w:asciiTheme="minorHAnsi" w:hAnsiTheme="minorHAnsi" w:cstheme="minorHAnsi"/>
          <w:sz w:val="24"/>
        </w:rPr>
      </w:pPr>
      <w:r w:rsidRPr="00BA3AF3">
        <w:rPr>
          <w:rFonts w:asciiTheme="minorHAnsi" w:hAnsiTheme="minorHAnsi" w:cstheme="minorHAnsi"/>
          <w:sz w:val="24"/>
        </w:rPr>
        <w:t>Předcházení vzniku odpadů</w:t>
      </w:r>
    </w:p>
    <w:p w14:paraId="765C888A" w14:textId="77777777" w:rsidR="00290263" w:rsidRPr="00BA3AF3" w:rsidRDefault="00290263" w:rsidP="00290263">
      <w:pPr>
        <w:pStyle w:val="Odstavecseseznamem"/>
        <w:widowControl/>
        <w:numPr>
          <w:ilvl w:val="0"/>
          <w:numId w:val="28"/>
        </w:numPr>
        <w:autoSpaceDN/>
        <w:adjustRightInd/>
        <w:jc w:val="both"/>
        <w:rPr>
          <w:rFonts w:asciiTheme="minorHAnsi" w:hAnsiTheme="minorHAnsi" w:cstheme="minorHAnsi"/>
          <w:sz w:val="24"/>
        </w:rPr>
      </w:pPr>
      <w:r w:rsidRPr="00BA3AF3">
        <w:rPr>
          <w:rFonts w:asciiTheme="minorHAnsi" w:hAnsiTheme="minorHAnsi" w:cstheme="minorHAnsi"/>
          <w:sz w:val="24"/>
        </w:rPr>
        <w:t>Příprava k opětovnému použití</w:t>
      </w:r>
    </w:p>
    <w:p w14:paraId="56EEFB0F" w14:textId="77777777" w:rsidR="00290263" w:rsidRPr="00BA3AF3" w:rsidRDefault="00290263" w:rsidP="00290263">
      <w:pPr>
        <w:pStyle w:val="Odstavecseseznamem"/>
        <w:widowControl/>
        <w:numPr>
          <w:ilvl w:val="0"/>
          <w:numId w:val="28"/>
        </w:numPr>
        <w:autoSpaceDN/>
        <w:adjustRightInd/>
        <w:jc w:val="both"/>
        <w:rPr>
          <w:rFonts w:asciiTheme="minorHAnsi" w:hAnsiTheme="minorHAnsi" w:cstheme="minorHAnsi"/>
          <w:sz w:val="24"/>
        </w:rPr>
      </w:pPr>
      <w:r w:rsidRPr="00BA3AF3">
        <w:rPr>
          <w:rFonts w:asciiTheme="minorHAnsi" w:hAnsiTheme="minorHAnsi" w:cstheme="minorHAnsi"/>
          <w:sz w:val="24"/>
        </w:rPr>
        <w:t>Recyklace odpadů</w:t>
      </w:r>
    </w:p>
    <w:p w14:paraId="29226211" w14:textId="77777777" w:rsidR="00290263" w:rsidRPr="00BA3AF3" w:rsidRDefault="00290263" w:rsidP="00290263">
      <w:pPr>
        <w:pStyle w:val="Odstavecseseznamem"/>
        <w:widowControl/>
        <w:numPr>
          <w:ilvl w:val="0"/>
          <w:numId w:val="28"/>
        </w:numPr>
        <w:autoSpaceDN/>
        <w:adjustRightInd/>
        <w:jc w:val="both"/>
        <w:rPr>
          <w:rFonts w:asciiTheme="minorHAnsi" w:hAnsiTheme="minorHAnsi" w:cstheme="minorHAnsi"/>
          <w:sz w:val="24"/>
        </w:rPr>
      </w:pPr>
      <w:r w:rsidRPr="00BA3AF3">
        <w:rPr>
          <w:rFonts w:asciiTheme="minorHAnsi" w:hAnsiTheme="minorHAnsi" w:cstheme="minorHAnsi"/>
          <w:sz w:val="24"/>
        </w:rPr>
        <w:t>Jiné využití odpadů, například energetické využití</w:t>
      </w:r>
    </w:p>
    <w:p w14:paraId="2718E412" w14:textId="77777777" w:rsidR="00290263" w:rsidRPr="00BA3AF3" w:rsidRDefault="00290263" w:rsidP="00290263">
      <w:pPr>
        <w:pStyle w:val="Odstavecseseznamem"/>
        <w:widowControl/>
        <w:numPr>
          <w:ilvl w:val="0"/>
          <w:numId w:val="28"/>
        </w:numPr>
        <w:autoSpaceDN/>
        <w:adjustRightInd/>
        <w:jc w:val="both"/>
        <w:rPr>
          <w:rFonts w:asciiTheme="minorHAnsi" w:hAnsiTheme="minorHAnsi" w:cstheme="minorHAnsi"/>
          <w:sz w:val="24"/>
        </w:rPr>
      </w:pPr>
      <w:r w:rsidRPr="00BA3AF3">
        <w:rPr>
          <w:rFonts w:asciiTheme="minorHAnsi" w:hAnsiTheme="minorHAnsi" w:cstheme="minorHAnsi"/>
          <w:sz w:val="24"/>
        </w:rPr>
        <w:lastRenderedPageBreak/>
        <w:t>Odstranění odpadů</w:t>
      </w:r>
    </w:p>
    <w:p w14:paraId="00F23B5E" w14:textId="77777777" w:rsidR="00290263" w:rsidRPr="00BA3AF3" w:rsidRDefault="00290263" w:rsidP="00290263">
      <w:pPr>
        <w:jc w:val="both"/>
        <w:rPr>
          <w:rFonts w:asciiTheme="minorHAnsi" w:hAnsiTheme="minorHAnsi" w:cstheme="minorHAnsi"/>
          <w:sz w:val="24"/>
        </w:rPr>
      </w:pPr>
    </w:p>
    <w:p w14:paraId="67DC3ACC"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Při realizaci stavebních prací vzniknou následující odpady, které budou rozlišeny v souladu s kategorizací a katalogem odpadů.</w:t>
      </w:r>
    </w:p>
    <w:tbl>
      <w:tblPr>
        <w:tblStyle w:val="Mkatabulky"/>
        <w:tblW w:w="9493" w:type="dxa"/>
        <w:tblLook w:val="04A0" w:firstRow="1" w:lastRow="0" w:firstColumn="1" w:lastColumn="0" w:noHBand="0" w:noVBand="1"/>
      </w:tblPr>
      <w:tblGrid>
        <w:gridCol w:w="1408"/>
        <w:gridCol w:w="3658"/>
        <w:gridCol w:w="1178"/>
        <w:gridCol w:w="2115"/>
        <w:gridCol w:w="1134"/>
      </w:tblGrid>
      <w:tr w:rsidR="00290263" w:rsidRPr="00BA3AF3" w14:paraId="10F3EBAE" w14:textId="77777777" w:rsidTr="006F4BA7">
        <w:tc>
          <w:tcPr>
            <w:tcW w:w="1408" w:type="dxa"/>
          </w:tcPr>
          <w:p w14:paraId="06C8800D" w14:textId="77777777" w:rsidR="00290263" w:rsidRPr="00BA3AF3" w:rsidRDefault="00290263" w:rsidP="00D54AF8">
            <w:pPr>
              <w:jc w:val="both"/>
              <w:rPr>
                <w:rFonts w:asciiTheme="minorHAnsi" w:hAnsiTheme="minorHAnsi" w:cstheme="minorHAnsi"/>
                <w:b/>
                <w:bCs/>
                <w:sz w:val="24"/>
              </w:rPr>
            </w:pPr>
            <w:r w:rsidRPr="00BA3AF3">
              <w:rPr>
                <w:rFonts w:asciiTheme="minorHAnsi" w:hAnsiTheme="minorHAnsi" w:cstheme="minorHAnsi"/>
                <w:b/>
                <w:bCs/>
                <w:sz w:val="24"/>
              </w:rPr>
              <w:t>Katalogové číslo</w:t>
            </w:r>
          </w:p>
        </w:tc>
        <w:tc>
          <w:tcPr>
            <w:tcW w:w="3658" w:type="dxa"/>
          </w:tcPr>
          <w:p w14:paraId="54E52CCB" w14:textId="77777777" w:rsidR="00290263" w:rsidRPr="00BA3AF3" w:rsidRDefault="00290263" w:rsidP="00D54AF8">
            <w:pPr>
              <w:jc w:val="both"/>
              <w:rPr>
                <w:rFonts w:asciiTheme="minorHAnsi" w:hAnsiTheme="minorHAnsi" w:cstheme="minorHAnsi"/>
                <w:b/>
                <w:bCs/>
                <w:sz w:val="24"/>
              </w:rPr>
            </w:pPr>
            <w:r w:rsidRPr="00BA3AF3">
              <w:rPr>
                <w:rFonts w:asciiTheme="minorHAnsi" w:hAnsiTheme="minorHAnsi" w:cstheme="minorHAnsi"/>
                <w:b/>
                <w:bCs/>
                <w:sz w:val="24"/>
              </w:rPr>
              <w:t>Název druhu odpadu</w:t>
            </w:r>
          </w:p>
        </w:tc>
        <w:tc>
          <w:tcPr>
            <w:tcW w:w="1178" w:type="dxa"/>
          </w:tcPr>
          <w:p w14:paraId="76F438D1" w14:textId="77777777" w:rsidR="00290263" w:rsidRPr="00BA3AF3" w:rsidRDefault="00290263" w:rsidP="00D54AF8">
            <w:pPr>
              <w:jc w:val="both"/>
              <w:rPr>
                <w:rFonts w:asciiTheme="minorHAnsi" w:hAnsiTheme="minorHAnsi" w:cstheme="minorHAnsi"/>
                <w:b/>
                <w:bCs/>
                <w:sz w:val="24"/>
              </w:rPr>
            </w:pPr>
            <w:r w:rsidRPr="00BA3AF3">
              <w:rPr>
                <w:rFonts w:asciiTheme="minorHAnsi" w:hAnsiTheme="minorHAnsi" w:cstheme="minorHAnsi"/>
                <w:b/>
                <w:bCs/>
                <w:sz w:val="24"/>
              </w:rPr>
              <w:t>Kategorie odpadu</w:t>
            </w:r>
          </w:p>
        </w:tc>
        <w:tc>
          <w:tcPr>
            <w:tcW w:w="2115" w:type="dxa"/>
          </w:tcPr>
          <w:p w14:paraId="1234984C" w14:textId="77777777" w:rsidR="00290263" w:rsidRPr="00BA3AF3" w:rsidRDefault="00290263" w:rsidP="00D54AF8">
            <w:pPr>
              <w:jc w:val="both"/>
              <w:rPr>
                <w:rFonts w:asciiTheme="minorHAnsi" w:hAnsiTheme="minorHAnsi" w:cstheme="minorHAnsi"/>
                <w:b/>
                <w:bCs/>
                <w:sz w:val="24"/>
              </w:rPr>
            </w:pPr>
            <w:r w:rsidRPr="00BA3AF3">
              <w:rPr>
                <w:rFonts w:asciiTheme="minorHAnsi" w:hAnsiTheme="minorHAnsi" w:cstheme="minorHAnsi"/>
                <w:b/>
                <w:bCs/>
                <w:sz w:val="24"/>
              </w:rPr>
              <w:t>Původ odpadu</w:t>
            </w:r>
          </w:p>
        </w:tc>
        <w:tc>
          <w:tcPr>
            <w:tcW w:w="1134" w:type="dxa"/>
          </w:tcPr>
          <w:p w14:paraId="06C36485" w14:textId="2C74EBDF" w:rsidR="00290263" w:rsidRPr="00BA3AF3" w:rsidRDefault="00C0423D" w:rsidP="00D54AF8">
            <w:pPr>
              <w:jc w:val="both"/>
              <w:rPr>
                <w:rFonts w:asciiTheme="minorHAnsi" w:hAnsiTheme="minorHAnsi" w:cstheme="minorHAnsi"/>
                <w:b/>
                <w:bCs/>
                <w:sz w:val="24"/>
              </w:rPr>
            </w:pPr>
            <w:r>
              <w:rPr>
                <w:rFonts w:asciiTheme="minorHAnsi" w:hAnsiTheme="minorHAnsi" w:cstheme="minorHAnsi"/>
                <w:b/>
                <w:bCs/>
                <w:sz w:val="24"/>
              </w:rPr>
              <w:t>Množství</w:t>
            </w:r>
          </w:p>
        </w:tc>
      </w:tr>
      <w:tr w:rsidR="00290263" w:rsidRPr="00BA3AF3" w14:paraId="0EBFAE85" w14:textId="77777777" w:rsidTr="00D0234B">
        <w:tc>
          <w:tcPr>
            <w:tcW w:w="1408" w:type="dxa"/>
          </w:tcPr>
          <w:p w14:paraId="78A52FE0"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05 01 01</w:t>
            </w:r>
          </w:p>
        </w:tc>
        <w:tc>
          <w:tcPr>
            <w:tcW w:w="3658" w:type="dxa"/>
          </w:tcPr>
          <w:p w14:paraId="742A9105"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Papírové a lepenkové obaly</w:t>
            </w:r>
          </w:p>
        </w:tc>
        <w:tc>
          <w:tcPr>
            <w:tcW w:w="1178" w:type="dxa"/>
          </w:tcPr>
          <w:p w14:paraId="200A5558" w14:textId="77777777" w:rsidR="00290263" w:rsidRPr="00BA3AF3" w:rsidRDefault="00290263" w:rsidP="00D54AF8">
            <w:pPr>
              <w:jc w:val="center"/>
              <w:rPr>
                <w:rFonts w:asciiTheme="minorHAnsi" w:hAnsiTheme="minorHAnsi" w:cstheme="minorHAnsi"/>
                <w:sz w:val="24"/>
              </w:rPr>
            </w:pPr>
            <w:r w:rsidRPr="00BA3AF3">
              <w:rPr>
                <w:rFonts w:asciiTheme="minorHAnsi" w:hAnsiTheme="minorHAnsi" w:cstheme="minorHAnsi"/>
                <w:sz w:val="24"/>
              </w:rPr>
              <w:t>O</w:t>
            </w:r>
          </w:p>
        </w:tc>
        <w:tc>
          <w:tcPr>
            <w:tcW w:w="2115" w:type="dxa"/>
          </w:tcPr>
          <w:p w14:paraId="4778D36E"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realizace stavebních prací</w:t>
            </w:r>
          </w:p>
        </w:tc>
        <w:tc>
          <w:tcPr>
            <w:tcW w:w="1134" w:type="dxa"/>
            <w:vAlign w:val="center"/>
          </w:tcPr>
          <w:p w14:paraId="0154013A" w14:textId="27FEC5CB" w:rsidR="00290263" w:rsidRPr="00DA1BDA" w:rsidRDefault="00D0234B" w:rsidP="00D54AF8">
            <w:pPr>
              <w:jc w:val="both"/>
              <w:rPr>
                <w:rFonts w:asciiTheme="minorHAnsi" w:hAnsiTheme="minorHAnsi" w:cstheme="minorHAnsi"/>
                <w:sz w:val="24"/>
                <w:highlight w:val="yellow"/>
              </w:rPr>
            </w:pPr>
            <w:r>
              <w:rPr>
                <w:rFonts w:asciiTheme="minorHAnsi" w:hAnsiTheme="minorHAnsi" w:cstheme="minorHAnsi"/>
                <w:sz w:val="24"/>
              </w:rPr>
              <w:t>6</w:t>
            </w:r>
            <w:r w:rsidR="00DA1BDA" w:rsidRPr="00D0234B">
              <w:rPr>
                <w:rFonts w:asciiTheme="minorHAnsi" w:hAnsiTheme="minorHAnsi" w:cstheme="minorHAnsi"/>
                <w:sz w:val="24"/>
              </w:rPr>
              <w:t xml:space="preserve"> m</w:t>
            </w:r>
            <w:r w:rsidR="00DA1BDA" w:rsidRPr="00D0234B">
              <w:rPr>
                <w:rFonts w:asciiTheme="minorHAnsi" w:hAnsiTheme="minorHAnsi" w:cstheme="minorHAnsi"/>
                <w:sz w:val="24"/>
                <w:vertAlign w:val="superscript"/>
              </w:rPr>
              <w:t>3</w:t>
            </w:r>
          </w:p>
        </w:tc>
      </w:tr>
      <w:tr w:rsidR="00290263" w:rsidRPr="00BA3AF3" w14:paraId="240B52EE" w14:textId="77777777" w:rsidTr="00D0234B">
        <w:tc>
          <w:tcPr>
            <w:tcW w:w="1408" w:type="dxa"/>
          </w:tcPr>
          <w:p w14:paraId="6A96CA61"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05 01 02</w:t>
            </w:r>
          </w:p>
        </w:tc>
        <w:tc>
          <w:tcPr>
            <w:tcW w:w="3658" w:type="dxa"/>
          </w:tcPr>
          <w:p w14:paraId="35DEDB12"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Plastové obaly</w:t>
            </w:r>
          </w:p>
        </w:tc>
        <w:tc>
          <w:tcPr>
            <w:tcW w:w="1178" w:type="dxa"/>
          </w:tcPr>
          <w:p w14:paraId="41870C05" w14:textId="77777777" w:rsidR="00290263" w:rsidRPr="00BA3AF3" w:rsidRDefault="00290263" w:rsidP="00D54AF8">
            <w:pPr>
              <w:jc w:val="center"/>
              <w:rPr>
                <w:rFonts w:asciiTheme="minorHAnsi" w:hAnsiTheme="minorHAnsi" w:cstheme="minorHAnsi"/>
                <w:sz w:val="24"/>
              </w:rPr>
            </w:pPr>
            <w:r w:rsidRPr="00BA3AF3">
              <w:rPr>
                <w:rFonts w:asciiTheme="minorHAnsi" w:hAnsiTheme="minorHAnsi" w:cstheme="minorHAnsi"/>
                <w:sz w:val="24"/>
              </w:rPr>
              <w:t>O</w:t>
            </w:r>
          </w:p>
        </w:tc>
        <w:tc>
          <w:tcPr>
            <w:tcW w:w="2115" w:type="dxa"/>
          </w:tcPr>
          <w:p w14:paraId="74E4E46B"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realizace stavebních prací</w:t>
            </w:r>
          </w:p>
        </w:tc>
        <w:tc>
          <w:tcPr>
            <w:tcW w:w="1134" w:type="dxa"/>
            <w:vAlign w:val="center"/>
          </w:tcPr>
          <w:p w14:paraId="0C1BDD74" w14:textId="38C43AF6" w:rsidR="00290263" w:rsidRPr="00D0234B" w:rsidRDefault="00D0234B" w:rsidP="00D54AF8">
            <w:pPr>
              <w:jc w:val="both"/>
              <w:rPr>
                <w:rFonts w:asciiTheme="minorHAnsi" w:hAnsiTheme="minorHAnsi" w:cstheme="minorHAnsi"/>
                <w:sz w:val="24"/>
                <w:vertAlign w:val="superscript"/>
              </w:rPr>
            </w:pPr>
            <w:r>
              <w:rPr>
                <w:rFonts w:asciiTheme="minorHAnsi" w:hAnsiTheme="minorHAnsi" w:cstheme="minorHAnsi"/>
                <w:sz w:val="24"/>
              </w:rPr>
              <w:t>15,4 m</w:t>
            </w:r>
            <w:r>
              <w:rPr>
                <w:rFonts w:asciiTheme="minorHAnsi" w:hAnsiTheme="minorHAnsi" w:cstheme="minorHAnsi"/>
                <w:sz w:val="24"/>
                <w:vertAlign w:val="superscript"/>
              </w:rPr>
              <w:t>3</w:t>
            </w:r>
          </w:p>
        </w:tc>
      </w:tr>
      <w:tr w:rsidR="00290263" w:rsidRPr="00BA3AF3" w14:paraId="00B305E2" w14:textId="77777777" w:rsidTr="00D0234B">
        <w:tc>
          <w:tcPr>
            <w:tcW w:w="1408" w:type="dxa"/>
          </w:tcPr>
          <w:p w14:paraId="6179393E"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05 01 04</w:t>
            </w:r>
          </w:p>
        </w:tc>
        <w:tc>
          <w:tcPr>
            <w:tcW w:w="3658" w:type="dxa"/>
          </w:tcPr>
          <w:p w14:paraId="0295F5FD"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Kovové obaly</w:t>
            </w:r>
          </w:p>
        </w:tc>
        <w:tc>
          <w:tcPr>
            <w:tcW w:w="1178" w:type="dxa"/>
          </w:tcPr>
          <w:p w14:paraId="4E0AA50E" w14:textId="77777777" w:rsidR="00290263" w:rsidRPr="00BA3AF3" w:rsidRDefault="00290263" w:rsidP="00D54AF8">
            <w:pPr>
              <w:jc w:val="center"/>
              <w:rPr>
                <w:rFonts w:asciiTheme="minorHAnsi" w:hAnsiTheme="minorHAnsi" w:cstheme="minorHAnsi"/>
                <w:sz w:val="24"/>
              </w:rPr>
            </w:pPr>
            <w:r w:rsidRPr="00BA3AF3">
              <w:rPr>
                <w:rFonts w:asciiTheme="minorHAnsi" w:hAnsiTheme="minorHAnsi" w:cstheme="minorHAnsi"/>
                <w:sz w:val="24"/>
              </w:rPr>
              <w:t>O</w:t>
            </w:r>
          </w:p>
        </w:tc>
        <w:tc>
          <w:tcPr>
            <w:tcW w:w="2115" w:type="dxa"/>
          </w:tcPr>
          <w:p w14:paraId="096AE222"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realizace stavebních prací</w:t>
            </w:r>
          </w:p>
        </w:tc>
        <w:tc>
          <w:tcPr>
            <w:tcW w:w="1134" w:type="dxa"/>
            <w:vAlign w:val="center"/>
          </w:tcPr>
          <w:p w14:paraId="6471E6E0" w14:textId="4BF29EE0" w:rsidR="00290263" w:rsidRPr="00D0234B" w:rsidRDefault="00D0234B" w:rsidP="00D54AF8">
            <w:pPr>
              <w:jc w:val="both"/>
              <w:rPr>
                <w:rFonts w:asciiTheme="minorHAnsi" w:hAnsiTheme="minorHAnsi" w:cstheme="minorHAnsi"/>
                <w:sz w:val="24"/>
                <w:vertAlign w:val="superscript"/>
              </w:rPr>
            </w:pPr>
            <w:r>
              <w:rPr>
                <w:rFonts w:asciiTheme="minorHAnsi" w:hAnsiTheme="minorHAnsi" w:cstheme="minorHAnsi"/>
                <w:sz w:val="24"/>
              </w:rPr>
              <w:t>1,2 m</w:t>
            </w:r>
            <w:r>
              <w:rPr>
                <w:rFonts w:asciiTheme="minorHAnsi" w:hAnsiTheme="minorHAnsi" w:cstheme="minorHAnsi"/>
                <w:sz w:val="24"/>
                <w:vertAlign w:val="superscript"/>
              </w:rPr>
              <w:t>3</w:t>
            </w:r>
          </w:p>
        </w:tc>
      </w:tr>
      <w:tr w:rsidR="00290263" w:rsidRPr="00BA3AF3" w14:paraId="31F827F3" w14:textId="77777777" w:rsidTr="00D0234B">
        <w:tc>
          <w:tcPr>
            <w:tcW w:w="1408" w:type="dxa"/>
          </w:tcPr>
          <w:p w14:paraId="6EF54ECB"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17 01 07</w:t>
            </w:r>
          </w:p>
        </w:tc>
        <w:tc>
          <w:tcPr>
            <w:tcW w:w="3658" w:type="dxa"/>
          </w:tcPr>
          <w:p w14:paraId="53DCBB94"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Směsi nebo oddělené frakce betonu, cihel, tašek a keramických výrobků neuvedené pod číslem 17 01 06</w:t>
            </w:r>
          </w:p>
        </w:tc>
        <w:tc>
          <w:tcPr>
            <w:tcW w:w="1178" w:type="dxa"/>
          </w:tcPr>
          <w:p w14:paraId="56150F7B" w14:textId="77777777" w:rsidR="00290263" w:rsidRPr="00BA3AF3" w:rsidRDefault="00290263" w:rsidP="00D54AF8">
            <w:pPr>
              <w:jc w:val="center"/>
              <w:rPr>
                <w:rFonts w:asciiTheme="minorHAnsi" w:hAnsiTheme="minorHAnsi" w:cstheme="minorHAnsi"/>
                <w:sz w:val="24"/>
              </w:rPr>
            </w:pPr>
            <w:r w:rsidRPr="00BA3AF3">
              <w:rPr>
                <w:rFonts w:asciiTheme="minorHAnsi" w:hAnsiTheme="minorHAnsi" w:cstheme="minorHAnsi"/>
                <w:sz w:val="24"/>
              </w:rPr>
              <w:t>O</w:t>
            </w:r>
          </w:p>
        </w:tc>
        <w:tc>
          <w:tcPr>
            <w:tcW w:w="2115" w:type="dxa"/>
          </w:tcPr>
          <w:p w14:paraId="00FFBF0C"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realizace stavebních prací</w:t>
            </w:r>
          </w:p>
        </w:tc>
        <w:tc>
          <w:tcPr>
            <w:tcW w:w="1134" w:type="dxa"/>
            <w:vAlign w:val="center"/>
          </w:tcPr>
          <w:p w14:paraId="6E50EF45" w14:textId="0C76E68A" w:rsidR="00290263" w:rsidRPr="00D0234B" w:rsidRDefault="00D0234B" w:rsidP="00D54AF8">
            <w:pPr>
              <w:jc w:val="both"/>
              <w:rPr>
                <w:rFonts w:asciiTheme="minorHAnsi" w:hAnsiTheme="minorHAnsi" w:cstheme="minorHAnsi"/>
                <w:sz w:val="24"/>
                <w:vertAlign w:val="superscript"/>
              </w:rPr>
            </w:pPr>
            <w:r>
              <w:rPr>
                <w:rFonts w:asciiTheme="minorHAnsi" w:hAnsiTheme="minorHAnsi" w:cstheme="minorHAnsi"/>
                <w:sz w:val="24"/>
              </w:rPr>
              <w:t>3,6 m</w:t>
            </w:r>
            <w:r>
              <w:rPr>
                <w:rFonts w:asciiTheme="minorHAnsi" w:hAnsiTheme="minorHAnsi" w:cstheme="minorHAnsi"/>
                <w:sz w:val="24"/>
                <w:vertAlign w:val="superscript"/>
              </w:rPr>
              <w:t>3</w:t>
            </w:r>
          </w:p>
        </w:tc>
      </w:tr>
      <w:tr w:rsidR="00290263" w:rsidRPr="00BA3AF3" w14:paraId="474133CA" w14:textId="77777777" w:rsidTr="00D0234B">
        <w:tc>
          <w:tcPr>
            <w:tcW w:w="1408" w:type="dxa"/>
          </w:tcPr>
          <w:p w14:paraId="18215A4A"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17 09 04</w:t>
            </w:r>
          </w:p>
        </w:tc>
        <w:tc>
          <w:tcPr>
            <w:tcW w:w="3658" w:type="dxa"/>
          </w:tcPr>
          <w:p w14:paraId="52918786"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Směsné stavební a demoliční odpady</w:t>
            </w:r>
          </w:p>
        </w:tc>
        <w:tc>
          <w:tcPr>
            <w:tcW w:w="1178" w:type="dxa"/>
          </w:tcPr>
          <w:p w14:paraId="3408F3D3" w14:textId="77777777" w:rsidR="00290263" w:rsidRPr="00BA3AF3" w:rsidRDefault="00290263" w:rsidP="00D54AF8">
            <w:pPr>
              <w:jc w:val="center"/>
              <w:rPr>
                <w:rFonts w:asciiTheme="minorHAnsi" w:hAnsiTheme="minorHAnsi" w:cstheme="minorHAnsi"/>
                <w:sz w:val="24"/>
              </w:rPr>
            </w:pPr>
            <w:r w:rsidRPr="00BA3AF3">
              <w:rPr>
                <w:rFonts w:asciiTheme="minorHAnsi" w:hAnsiTheme="minorHAnsi" w:cstheme="minorHAnsi"/>
                <w:sz w:val="24"/>
              </w:rPr>
              <w:t>O</w:t>
            </w:r>
          </w:p>
        </w:tc>
        <w:tc>
          <w:tcPr>
            <w:tcW w:w="2115" w:type="dxa"/>
          </w:tcPr>
          <w:p w14:paraId="567EBED1" w14:textId="77777777" w:rsidR="00290263" w:rsidRPr="00BA3AF3" w:rsidRDefault="00290263" w:rsidP="00D54AF8">
            <w:pPr>
              <w:jc w:val="both"/>
              <w:rPr>
                <w:rFonts w:asciiTheme="minorHAnsi" w:hAnsiTheme="minorHAnsi" w:cstheme="minorHAnsi"/>
                <w:sz w:val="24"/>
              </w:rPr>
            </w:pPr>
            <w:r w:rsidRPr="00BA3AF3">
              <w:rPr>
                <w:rFonts w:asciiTheme="minorHAnsi" w:hAnsiTheme="minorHAnsi" w:cstheme="minorHAnsi"/>
                <w:sz w:val="24"/>
              </w:rPr>
              <w:t>realizace stavebních prací</w:t>
            </w:r>
          </w:p>
        </w:tc>
        <w:tc>
          <w:tcPr>
            <w:tcW w:w="1134" w:type="dxa"/>
            <w:vAlign w:val="center"/>
          </w:tcPr>
          <w:p w14:paraId="576B379C" w14:textId="60535114" w:rsidR="00290263" w:rsidRPr="00D0234B" w:rsidRDefault="00D0234B" w:rsidP="00D54AF8">
            <w:pPr>
              <w:jc w:val="both"/>
              <w:rPr>
                <w:rFonts w:asciiTheme="minorHAnsi" w:hAnsiTheme="minorHAnsi" w:cstheme="minorHAnsi"/>
                <w:sz w:val="24"/>
                <w:vertAlign w:val="superscript"/>
              </w:rPr>
            </w:pPr>
            <w:r>
              <w:rPr>
                <w:rFonts w:asciiTheme="minorHAnsi" w:hAnsiTheme="minorHAnsi" w:cstheme="minorHAnsi"/>
                <w:sz w:val="24"/>
              </w:rPr>
              <w:t>34,2 m</w:t>
            </w:r>
            <w:r>
              <w:rPr>
                <w:rFonts w:asciiTheme="minorHAnsi" w:hAnsiTheme="minorHAnsi" w:cstheme="minorHAnsi"/>
                <w:sz w:val="24"/>
                <w:vertAlign w:val="superscript"/>
              </w:rPr>
              <w:t>3</w:t>
            </w:r>
          </w:p>
        </w:tc>
      </w:tr>
      <w:tr w:rsidR="00C45297" w:rsidRPr="00BA3AF3" w14:paraId="0390549C" w14:textId="77777777" w:rsidTr="006F4BA7">
        <w:tc>
          <w:tcPr>
            <w:tcW w:w="1408" w:type="dxa"/>
          </w:tcPr>
          <w:p w14:paraId="7AFEDBF6" w14:textId="1EA5F0D8" w:rsidR="00C45297" w:rsidRPr="00D0234B" w:rsidRDefault="00C45297" w:rsidP="00D54AF8">
            <w:pPr>
              <w:jc w:val="both"/>
              <w:rPr>
                <w:rFonts w:asciiTheme="minorHAnsi" w:hAnsiTheme="minorHAnsi" w:cstheme="minorHAnsi"/>
                <w:sz w:val="24"/>
              </w:rPr>
            </w:pPr>
            <w:r w:rsidRPr="00D0234B">
              <w:rPr>
                <w:rFonts w:asciiTheme="minorHAnsi" w:hAnsiTheme="minorHAnsi" w:cstheme="minorHAnsi"/>
                <w:sz w:val="24"/>
              </w:rPr>
              <w:t>17 01 01</w:t>
            </w:r>
          </w:p>
        </w:tc>
        <w:tc>
          <w:tcPr>
            <w:tcW w:w="3658" w:type="dxa"/>
          </w:tcPr>
          <w:p w14:paraId="1E495CD6" w14:textId="2422FE50" w:rsidR="00C45297" w:rsidRPr="00D0234B" w:rsidRDefault="00C45297" w:rsidP="00D54AF8">
            <w:pPr>
              <w:jc w:val="both"/>
              <w:rPr>
                <w:rFonts w:asciiTheme="minorHAnsi" w:hAnsiTheme="minorHAnsi" w:cstheme="minorHAnsi"/>
                <w:sz w:val="24"/>
              </w:rPr>
            </w:pPr>
            <w:r w:rsidRPr="00D0234B">
              <w:rPr>
                <w:rFonts w:asciiTheme="minorHAnsi" w:hAnsiTheme="minorHAnsi" w:cstheme="minorHAnsi"/>
                <w:sz w:val="24"/>
              </w:rPr>
              <w:t>Beton</w:t>
            </w:r>
          </w:p>
        </w:tc>
        <w:tc>
          <w:tcPr>
            <w:tcW w:w="1178" w:type="dxa"/>
          </w:tcPr>
          <w:p w14:paraId="7F7B49F1" w14:textId="6D82FF87" w:rsidR="00C45297" w:rsidRPr="00D0234B" w:rsidRDefault="00C45297" w:rsidP="00D54AF8">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37D09857" w14:textId="29AC627D" w:rsidR="00C45297" w:rsidRPr="00D0234B" w:rsidRDefault="00C45297" w:rsidP="00D54AF8">
            <w:pPr>
              <w:jc w:val="both"/>
              <w:rPr>
                <w:rFonts w:asciiTheme="minorHAnsi" w:hAnsiTheme="minorHAnsi" w:cstheme="minorHAnsi"/>
                <w:sz w:val="24"/>
              </w:rPr>
            </w:pPr>
            <w:r w:rsidRPr="00D0234B">
              <w:rPr>
                <w:rFonts w:asciiTheme="minorHAnsi" w:hAnsiTheme="minorHAnsi" w:cstheme="minorHAnsi"/>
                <w:sz w:val="24"/>
              </w:rPr>
              <w:t>Bourací práce</w:t>
            </w:r>
          </w:p>
        </w:tc>
        <w:tc>
          <w:tcPr>
            <w:tcW w:w="1134" w:type="dxa"/>
          </w:tcPr>
          <w:p w14:paraId="587109C3" w14:textId="4D85E2BA" w:rsidR="00C45297" w:rsidRPr="00D0234B" w:rsidRDefault="00C45297" w:rsidP="00D54AF8">
            <w:pPr>
              <w:jc w:val="both"/>
              <w:rPr>
                <w:rFonts w:asciiTheme="minorHAnsi" w:hAnsiTheme="minorHAnsi" w:cstheme="minorHAnsi"/>
                <w:sz w:val="24"/>
              </w:rPr>
            </w:pPr>
            <w:r w:rsidRPr="00D0234B">
              <w:rPr>
                <w:rFonts w:asciiTheme="minorHAnsi" w:hAnsiTheme="minorHAnsi" w:cstheme="minorHAnsi"/>
                <w:sz w:val="24"/>
              </w:rPr>
              <w:t>50 m</w:t>
            </w:r>
            <w:r w:rsidRPr="00D0234B">
              <w:rPr>
                <w:rFonts w:asciiTheme="minorHAnsi" w:hAnsiTheme="minorHAnsi" w:cstheme="minorHAnsi"/>
                <w:sz w:val="24"/>
                <w:vertAlign w:val="superscript"/>
              </w:rPr>
              <w:t>3</w:t>
            </w:r>
          </w:p>
        </w:tc>
      </w:tr>
      <w:tr w:rsidR="006F4BA7" w:rsidRPr="00BA3AF3" w14:paraId="27987DFF" w14:textId="77777777" w:rsidTr="006F4BA7">
        <w:tc>
          <w:tcPr>
            <w:tcW w:w="1408" w:type="dxa"/>
          </w:tcPr>
          <w:p w14:paraId="2E7CDD04" w14:textId="6D69E26C" w:rsidR="006F4BA7" w:rsidRPr="00D0234B" w:rsidRDefault="006F4BA7" w:rsidP="006F4BA7">
            <w:pPr>
              <w:jc w:val="both"/>
              <w:rPr>
                <w:rFonts w:asciiTheme="minorHAnsi" w:hAnsiTheme="minorHAnsi" w:cstheme="minorHAnsi"/>
                <w:sz w:val="24"/>
              </w:rPr>
            </w:pPr>
            <w:r w:rsidRPr="00D0234B">
              <w:rPr>
                <w:rFonts w:asciiTheme="minorHAnsi" w:hAnsiTheme="minorHAnsi" w:cstheme="minorHAnsi"/>
                <w:sz w:val="24"/>
              </w:rPr>
              <w:t>17 01 03</w:t>
            </w:r>
          </w:p>
        </w:tc>
        <w:tc>
          <w:tcPr>
            <w:tcW w:w="3658" w:type="dxa"/>
          </w:tcPr>
          <w:p w14:paraId="0737B39B" w14:textId="12202F11" w:rsidR="006F4BA7" w:rsidRPr="00D0234B" w:rsidRDefault="006F4BA7" w:rsidP="006F4BA7">
            <w:pPr>
              <w:jc w:val="both"/>
              <w:rPr>
                <w:rFonts w:asciiTheme="minorHAnsi" w:hAnsiTheme="minorHAnsi" w:cstheme="minorHAnsi"/>
                <w:sz w:val="24"/>
              </w:rPr>
            </w:pPr>
            <w:r w:rsidRPr="00D0234B">
              <w:rPr>
                <w:rFonts w:asciiTheme="minorHAnsi" w:hAnsiTheme="minorHAnsi" w:cstheme="minorHAnsi"/>
                <w:sz w:val="24"/>
              </w:rPr>
              <w:t>Kameninové potrubí</w:t>
            </w:r>
          </w:p>
        </w:tc>
        <w:tc>
          <w:tcPr>
            <w:tcW w:w="1178" w:type="dxa"/>
          </w:tcPr>
          <w:p w14:paraId="7EF1E9EB" w14:textId="77BA4CF4" w:rsidR="006F4BA7" w:rsidRPr="00D0234B" w:rsidRDefault="006F4BA7" w:rsidP="006F4BA7">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21A7C772" w14:textId="41272C2B" w:rsidR="006F4BA7" w:rsidRPr="00D0234B" w:rsidRDefault="006F4BA7" w:rsidP="006F4BA7">
            <w:pPr>
              <w:jc w:val="both"/>
              <w:rPr>
                <w:rFonts w:asciiTheme="minorHAnsi" w:hAnsiTheme="minorHAnsi" w:cstheme="minorHAnsi"/>
                <w:sz w:val="24"/>
              </w:rPr>
            </w:pPr>
            <w:r w:rsidRPr="00D0234B">
              <w:rPr>
                <w:rFonts w:asciiTheme="minorHAnsi" w:hAnsiTheme="minorHAnsi" w:cstheme="minorHAnsi"/>
                <w:sz w:val="24"/>
              </w:rPr>
              <w:t>Bourací práce</w:t>
            </w:r>
          </w:p>
        </w:tc>
        <w:tc>
          <w:tcPr>
            <w:tcW w:w="1134" w:type="dxa"/>
          </w:tcPr>
          <w:p w14:paraId="3C9B299F" w14:textId="16D64D75" w:rsidR="006F4BA7" w:rsidRPr="00D0234B" w:rsidRDefault="006F4BA7" w:rsidP="006F4BA7">
            <w:pPr>
              <w:jc w:val="both"/>
              <w:rPr>
                <w:rFonts w:asciiTheme="minorHAnsi" w:hAnsiTheme="minorHAnsi" w:cstheme="minorHAnsi"/>
                <w:sz w:val="24"/>
              </w:rPr>
            </w:pPr>
            <w:r w:rsidRPr="00D0234B">
              <w:rPr>
                <w:rFonts w:asciiTheme="minorHAnsi" w:hAnsiTheme="minorHAnsi" w:cstheme="minorHAnsi"/>
                <w:sz w:val="24"/>
              </w:rPr>
              <w:t>2 m</w:t>
            </w:r>
            <w:r w:rsidRPr="00D0234B">
              <w:rPr>
                <w:rFonts w:asciiTheme="minorHAnsi" w:hAnsiTheme="minorHAnsi" w:cstheme="minorHAnsi"/>
                <w:sz w:val="24"/>
                <w:vertAlign w:val="superscript"/>
              </w:rPr>
              <w:t>3</w:t>
            </w:r>
          </w:p>
        </w:tc>
      </w:tr>
      <w:tr w:rsidR="00C45297" w:rsidRPr="00BA3AF3" w14:paraId="1FDE437E" w14:textId="77777777" w:rsidTr="006F4BA7">
        <w:tc>
          <w:tcPr>
            <w:tcW w:w="1408" w:type="dxa"/>
          </w:tcPr>
          <w:p w14:paraId="4B3C31E8" w14:textId="3CB5E500"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 xml:space="preserve">17 02 01 </w:t>
            </w:r>
          </w:p>
        </w:tc>
        <w:tc>
          <w:tcPr>
            <w:tcW w:w="3658" w:type="dxa"/>
          </w:tcPr>
          <w:p w14:paraId="5F535ED5" w14:textId="48AE84D4"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Dřevo</w:t>
            </w:r>
          </w:p>
        </w:tc>
        <w:tc>
          <w:tcPr>
            <w:tcW w:w="1178" w:type="dxa"/>
          </w:tcPr>
          <w:p w14:paraId="1C69EB25" w14:textId="6A2AA4D6" w:rsidR="00C45297" w:rsidRPr="00D0234B" w:rsidRDefault="00502443" w:rsidP="00D54AF8">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266EB526" w14:textId="3C9DBE0D"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Kácení</w:t>
            </w:r>
          </w:p>
        </w:tc>
        <w:tc>
          <w:tcPr>
            <w:tcW w:w="1134" w:type="dxa"/>
          </w:tcPr>
          <w:p w14:paraId="002829F5" w14:textId="66B28822"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2 m</w:t>
            </w:r>
            <w:r w:rsidRPr="00D0234B">
              <w:rPr>
                <w:rFonts w:asciiTheme="minorHAnsi" w:hAnsiTheme="minorHAnsi" w:cstheme="minorHAnsi"/>
                <w:sz w:val="24"/>
                <w:vertAlign w:val="superscript"/>
              </w:rPr>
              <w:t>3</w:t>
            </w:r>
          </w:p>
        </w:tc>
      </w:tr>
      <w:tr w:rsidR="00DA1BDA" w:rsidRPr="00BA3AF3" w14:paraId="1E34B5B6" w14:textId="77777777" w:rsidTr="006F4BA7">
        <w:tc>
          <w:tcPr>
            <w:tcW w:w="1408" w:type="dxa"/>
          </w:tcPr>
          <w:p w14:paraId="627B18E0" w14:textId="0DF6D8CD" w:rsidR="00DA1BDA" w:rsidRPr="00D0234B" w:rsidRDefault="00DA1BDA" w:rsidP="00D54AF8">
            <w:pPr>
              <w:jc w:val="both"/>
              <w:rPr>
                <w:rFonts w:asciiTheme="minorHAnsi" w:hAnsiTheme="minorHAnsi" w:cstheme="minorHAnsi"/>
                <w:sz w:val="24"/>
              </w:rPr>
            </w:pPr>
            <w:r w:rsidRPr="00D0234B">
              <w:rPr>
                <w:rFonts w:asciiTheme="minorHAnsi" w:hAnsiTheme="minorHAnsi" w:cstheme="minorHAnsi"/>
                <w:sz w:val="24"/>
              </w:rPr>
              <w:t>17 02 03</w:t>
            </w:r>
          </w:p>
        </w:tc>
        <w:tc>
          <w:tcPr>
            <w:tcW w:w="3658" w:type="dxa"/>
          </w:tcPr>
          <w:p w14:paraId="27762371" w14:textId="0A85A4F0" w:rsidR="00DA1BDA" w:rsidRPr="00D0234B" w:rsidRDefault="00DA1BDA" w:rsidP="00D54AF8">
            <w:pPr>
              <w:jc w:val="both"/>
              <w:rPr>
                <w:rFonts w:asciiTheme="minorHAnsi" w:hAnsiTheme="minorHAnsi" w:cstheme="minorHAnsi"/>
                <w:sz w:val="24"/>
              </w:rPr>
            </w:pPr>
            <w:r w:rsidRPr="00D0234B">
              <w:rPr>
                <w:rFonts w:asciiTheme="minorHAnsi" w:hAnsiTheme="minorHAnsi" w:cstheme="minorHAnsi"/>
                <w:sz w:val="24"/>
              </w:rPr>
              <w:t>Plasty</w:t>
            </w:r>
          </w:p>
        </w:tc>
        <w:tc>
          <w:tcPr>
            <w:tcW w:w="1178" w:type="dxa"/>
          </w:tcPr>
          <w:p w14:paraId="7A3A6643" w14:textId="44155225" w:rsidR="00DA1BDA" w:rsidRPr="00D0234B" w:rsidRDefault="00DA1BDA" w:rsidP="00D54AF8">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2D720BBB" w14:textId="6A317985" w:rsidR="00DA1BDA" w:rsidRPr="00D0234B" w:rsidRDefault="00DA1BDA" w:rsidP="00D54AF8">
            <w:pPr>
              <w:jc w:val="both"/>
              <w:rPr>
                <w:rFonts w:asciiTheme="minorHAnsi" w:hAnsiTheme="minorHAnsi" w:cstheme="minorHAnsi"/>
                <w:sz w:val="24"/>
              </w:rPr>
            </w:pPr>
            <w:r w:rsidRPr="00D0234B">
              <w:rPr>
                <w:rFonts w:asciiTheme="minorHAnsi" w:hAnsiTheme="minorHAnsi" w:cstheme="minorHAnsi"/>
                <w:sz w:val="24"/>
              </w:rPr>
              <w:t>Bourací práce</w:t>
            </w:r>
          </w:p>
        </w:tc>
        <w:tc>
          <w:tcPr>
            <w:tcW w:w="1134" w:type="dxa"/>
          </w:tcPr>
          <w:p w14:paraId="0B38D449" w14:textId="504CEF0A" w:rsidR="00DA1BDA" w:rsidRPr="00D0234B" w:rsidRDefault="00DA1BDA" w:rsidP="00D54AF8">
            <w:pPr>
              <w:jc w:val="both"/>
              <w:rPr>
                <w:rFonts w:asciiTheme="minorHAnsi" w:hAnsiTheme="minorHAnsi" w:cstheme="minorHAnsi"/>
                <w:sz w:val="24"/>
              </w:rPr>
            </w:pPr>
            <w:r w:rsidRPr="00D0234B">
              <w:rPr>
                <w:rFonts w:asciiTheme="minorHAnsi" w:hAnsiTheme="minorHAnsi" w:cstheme="minorHAnsi"/>
                <w:sz w:val="24"/>
              </w:rPr>
              <w:t>1,5 m</w:t>
            </w:r>
            <w:r w:rsidRPr="00D0234B">
              <w:rPr>
                <w:rFonts w:asciiTheme="minorHAnsi" w:hAnsiTheme="minorHAnsi" w:cstheme="minorHAnsi"/>
                <w:sz w:val="24"/>
                <w:vertAlign w:val="superscript"/>
              </w:rPr>
              <w:t>3</w:t>
            </w:r>
          </w:p>
        </w:tc>
      </w:tr>
      <w:tr w:rsidR="00C45297" w:rsidRPr="00BA3AF3" w14:paraId="556F49A5" w14:textId="77777777" w:rsidTr="006F4BA7">
        <w:tc>
          <w:tcPr>
            <w:tcW w:w="1408" w:type="dxa"/>
          </w:tcPr>
          <w:p w14:paraId="43AD2964" w14:textId="48E00892"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17 03 02</w:t>
            </w:r>
          </w:p>
        </w:tc>
        <w:tc>
          <w:tcPr>
            <w:tcW w:w="3658" w:type="dxa"/>
          </w:tcPr>
          <w:p w14:paraId="6519C1D5" w14:textId="7E713E0E"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Asfaltové směsi neuvedené pod číslem 17 03 01</w:t>
            </w:r>
          </w:p>
        </w:tc>
        <w:tc>
          <w:tcPr>
            <w:tcW w:w="1178" w:type="dxa"/>
          </w:tcPr>
          <w:p w14:paraId="282E06C9" w14:textId="5966A0C9" w:rsidR="00C45297" w:rsidRPr="00D0234B" w:rsidRDefault="00502443" w:rsidP="00D54AF8">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08C710E9" w14:textId="45EE76FA"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Bourací práce</w:t>
            </w:r>
          </w:p>
        </w:tc>
        <w:tc>
          <w:tcPr>
            <w:tcW w:w="1134" w:type="dxa"/>
          </w:tcPr>
          <w:p w14:paraId="57E05D7C" w14:textId="78A2E66E"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7 m</w:t>
            </w:r>
            <w:r w:rsidRPr="00D0234B">
              <w:rPr>
                <w:rFonts w:asciiTheme="minorHAnsi" w:hAnsiTheme="minorHAnsi" w:cstheme="minorHAnsi"/>
                <w:sz w:val="24"/>
                <w:vertAlign w:val="superscript"/>
              </w:rPr>
              <w:t>3</w:t>
            </w:r>
          </w:p>
        </w:tc>
      </w:tr>
      <w:tr w:rsidR="00C45297" w:rsidRPr="00BA3AF3" w14:paraId="23D7C527" w14:textId="77777777" w:rsidTr="006F4BA7">
        <w:tc>
          <w:tcPr>
            <w:tcW w:w="1408" w:type="dxa"/>
          </w:tcPr>
          <w:p w14:paraId="403CD218" w14:textId="33F4A7C4"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17 04 05</w:t>
            </w:r>
          </w:p>
        </w:tc>
        <w:tc>
          <w:tcPr>
            <w:tcW w:w="3658" w:type="dxa"/>
          </w:tcPr>
          <w:p w14:paraId="7854C6AC" w14:textId="48EB5C4B"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Železo a ocel</w:t>
            </w:r>
          </w:p>
        </w:tc>
        <w:tc>
          <w:tcPr>
            <w:tcW w:w="1178" w:type="dxa"/>
          </w:tcPr>
          <w:p w14:paraId="67569A29" w14:textId="08409080" w:rsidR="00C45297" w:rsidRPr="00D0234B" w:rsidRDefault="00502443" w:rsidP="00D54AF8">
            <w:pPr>
              <w:jc w:val="center"/>
              <w:rPr>
                <w:rFonts w:asciiTheme="minorHAnsi" w:hAnsiTheme="minorHAnsi" w:cstheme="minorHAnsi"/>
                <w:sz w:val="24"/>
              </w:rPr>
            </w:pPr>
            <w:r w:rsidRPr="00D0234B">
              <w:rPr>
                <w:rFonts w:asciiTheme="minorHAnsi" w:hAnsiTheme="minorHAnsi" w:cstheme="minorHAnsi"/>
                <w:sz w:val="24"/>
              </w:rPr>
              <w:t>O</w:t>
            </w:r>
          </w:p>
        </w:tc>
        <w:tc>
          <w:tcPr>
            <w:tcW w:w="2115" w:type="dxa"/>
          </w:tcPr>
          <w:p w14:paraId="00650378" w14:textId="1171E99D"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Bourací práce</w:t>
            </w:r>
          </w:p>
        </w:tc>
        <w:tc>
          <w:tcPr>
            <w:tcW w:w="1134" w:type="dxa"/>
          </w:tcPr>
          <w:p w14:paraId="3E42CDA3" w14:textId="4E6D3CC8" w:rsidR="00C45297" w:rsidRPr="00D0234B" w:rsidRDefault="00502443" w:rsidP="00D54AF8">
            <w:pPr>
              <w:jc w:val="both"/>
              <w:rPr>
                <w:rFonts w:asciiTheme="minorHAnsi" w:hAnsiTheme="minorHAnsi" w:cstheme="minorHAnsi"/>
                <w:sz w:val="24"/>
              </w:rPr>
            </w:pPr>
            <w:r w:rsidRPr="00D0234B">
              <w:rPr>
                <w:rFonts w:asciiTheme="minorHAnsi" w:hAnsiTheme="minorHAnsi" w:cstheme="minorHAnsi"/>
                <w:sz w:val="24"/>
              </w:rPr>
              <w:t>5 m</w:t>
            </w:r>
            <w:r w:rsidRPr="00D0234B">
              <w:rPr>
                <w:rFonts w:asciiTheme="minorHAnsi" w:hAnsiTheme="minorHAnsi" w:cstheme="minorHAnsi"/>
                <w:sz w:val="24"/>
                <w:vertAlign w:val="superscript"/>
              </w:rPr>
              <w:t>3</w:t>
            </w:r>
          </w:p>
        </w:tc>
      </w:tr>
      <w:tr w:rsidR="00C45297" w:rsidRPr="00BA3AF3" w14:paraId="64031A33" w14:textId="77777777" w:rsidTr="006F4BA7">
        <w:tc>
          <w:tcPr>
            <w:tcW w:w="1408" w:type="dxa"/>
          </w:tcPr>
          <w:p w14:paraId="656B6227" w14:textId="63653BEE" w:rsidR="00C45297" w:rsidRPr="00F04114" w:rsidRDefault="00502443" w:rsidP="00D54AF8">
            <w:pPr>
              <w:jc w:val="both"/>
              <w:rPr>
                <w:rFonts w:asciiTheme="minorHAnsi" w:hAnsiTheme="minorHAnsi" w:cstheme="minorHAnsi"/>
                <w:sz w:val="24"/>
              </w:rPr>
            </w:pPr>
            <w:r w:rsidRPr="00F04114">
              <w:rPr>
                <w:rFonts w:asciiTheme="minorHAnsi" w:hAnsiTheme="minorHAnsi" w:cstheme="minorHAnsi"/>
                <w:sz w:val="24"/>
              </w:rPr>
              <w:t>17 05 04</w:t>
            </w:r>
          </w:p>
        </w:tc>
        <w:tc>
          <w:tcPr>
            <w:tcW w:w="3658" w:type="dxa"/>
          </w:tcPr>
          <w:p w14:paraId="63A14CFB" w14:textId="6ABCD76B" w:rsidR="00C45297" w:rsidRPr="00F04114" w:rsidRDefault="00502443" w:rsidP="00D54AF8">
            <w:pPr>
              <w:jc w:val="both"/>
              <w:rPr>
                <w:rFonts w:asciiTheme="minorHAnsi" w:hAnsiTheme="minorHAnsi" w:cstheme="minorHAnsi"/>
                <w:sz w:val="24"/>
              </w:rPr>
            </w:pPr>
            <w:r w:rsidRPr="00F04114">
              <w:rPr>
                <w:rFonts w:asciiTheme="minorHAnsi" w:hAnsiTheme="minorHAnsi" w:cstheme="minorHAnsi"/>
                <w:sz w:val="24"/>
              </w:rPr>
              <w:t>Zemina a kamení neuvedené pod číslem 17 05 03</w:t>
            </w:r>
          </w:p>
        </w:tc>
        <w:tc>
          <w:tcPr>
            <w:tcW w:w="1178" w:type="dxa"/>
          </w:tcPr>
          <w:p w14:paraId="3E1318B8" w14:textId="7962EA08" w:rsidR="00C45297" w:rsidRPr="00F04114" w:rsidRDefault="00E3100D" w:rsidP="00D54AF8">
            <w:pPr>
              <w:jc w:val="center"/>
              <w:rPr>
                <w:rFonts w:asciiTheme="minorHAnsi" w:hAnsiTheme="minorHAnsi" w:cstheme="minorHAnsi"/>
                <w:sz w:val="24"/>
              </w:rPr>
            </w:pPr>
            <w:r w:rsidRPr="00F04114">
              <w:rPr>
                <w:rFonts w:asciiTheme="minorHAnsi" w:hAnsiTheme="minorHAnsi" w:cstheme="minorHAnsi"/>
                <w:sz w:val="24"/>
              </w:rPr>
              <w:t>O</w:t>
            </w:r>
          </w:p>
        </w:tc>
        <w:tc>
          <w:tcPr>
            <w:tcW w:w="2115" w:type="dxa"/>
          </w:tcPr>
          <w:p w14:paraId="7DA81505" w14:textId="28B51AAE" w:rsidR="00C45297" w:rsidRPr="00F04114" w:rsidRDefault="00E3100D" w:rsidP="00D54AF8">
            <w:pPr>
              <w:jc w:val="both"/>
              <w:rPr>
                <w:rFonts w:asciiTheme="minorHAnsi" w:hAnsiTheme="minorHAnsi" w:cstheme="minorHAnsi"/>
                <w:sz w:val="24"/>
              </w:rPr>
            </w:pPr>
            <w:r w:rsidRPr="00F04114">
              <w:rPr>
                <w:rFonts w:asciiTheme="minorHAnsi" w:hAnsiTheme="minorHAnsi" w:cstheme="minorHAnsi"/>
                <w:sz w:val="24"/>
              </w:rPr>
              <w:t>Výkopy</w:t>
            </w:r>
          </w:p>
        </w:tc>
        <w:tc>
          <w:tcPr>
            <w:tcW w:w="1134" w:type="dxa"/>
          </w:tcPr>
          <w:p w14:paraId="343B5A47" w14:textId="2BDE0D8D" w:rsidR="00C45297" w:rsidRPr="00F04114" w:rsidRDefault="00F04114" w:rsidP="00D54AF8">
            <w:pPr>
              <w:jc w:val="both"/>
              <w:rPr>
                <w:rFonts w:asciiTheme="minorHAnsi" w:hAnsiTheme="minorHAnsi" w:cstheme="minorHAnsi"/>
                <w:sz w:val="24"/>
              </w:rPr>
            </w:pPr>
            <w:r w:rsidRPr="00F04114">
              <w:rPr>
                <w:rFonts w:asciiTheme="minorHAnsi" w:hAnsiTheme="minorHAnsi" w:cstheme="minorHAnsi"/>
                <w:sz w:val="24"/>
              </w:rPr>
              <w:t>82</w:t>
            </w:r>
            <w:r w:rsidR="00E3100D" w:rsidRPr="00F04114">
              <w:rPr>
                <w:rFonts w:asciiTheme="minorHAnsi" w:hAnsiTheme="minorHAnsi" w:cstheme="minorHAnsi"/>
                <w:sz w:val="24"/>
              </w:rPr>
              <w:t xml:space="preserve"> m</w:t>
            </w:r>
            <w:r w:rsidR="00E3100D" w:rsidRPr="00F04114">
              <w:rPr>
                <w:rFonts w:asciiTheme="minorHAnsi" w:hAnsiTheme="minorHAnsi" w:cstheme="minorHAnsi"/>
                <w:sz w:val="24"/>
                <w:vertAlign w:val="superscript"/>
              </w:rPr>
              <w:t>3</w:t>
            </w:r>
          </w:p>
        </w:tc>
      </w:tr>
    </w:tbl>
    <w:p w14:paraId="3A68615A" w14:textId="77777777" w:rsidR="00B55F40" w:rsidRDefault="00B55F40" w:rsidP="00290263">
      <w:pPr>
        <w:jc w:val="both"/>
        <w:rPr>
          <w:rFonts w:asciiTheme="minorHAnsi" w:hAnsiTheme="minorHAnsi" w:cstheme="minorHAnsi"/>
          <w:sz w:val="24"/>
          <w:highlight w:val="yellow"/>
        </w:rPr>
      </w:pPr>
    </w:p>
    <w:p w14:paraId="3FA9B184" w14:textId="160C63BD" w:rsidR="009E0D70" w:rsidRDefault="009E0D70" w:rsidP="009E0D70">
      <w:pPr>
        <w:jc w:val="both"/>
        <w:rPr>
          <w:rFonts w:asciiTheme="minorHAnsi" w:hAnsiTheme="minorHAnsi" w:cstheme="minorHAnsi"/>
          <w:sz w:val="24"/>
        </w:rPr>
      </w:pPr>
      <w:r w:rsidRPr="00D0234B">
        <w:rPr>
          <w:rFonts w:asciiTheme="minorHAnsi" w:hAnsiTheme="minorHAnsi" w:cstheme="minorHAnsi"/>
          <w:sz w:val="24"/>
        </w:rPr>
        <w:t>Firmy, zajišťující provádění sanačních opatření, kanalizace, drenáží a zpevněných ploch, jsou jako původce odpadů povinna plnit povinnosti §16 Povinnosti původce odpadů zákona č. 185/2001 Sb.</w:t>
      </w:r>
    </w:p>
    <w:p w14:paraId="29959032" w14:textId="77777777" w:rsidR="009E0D70" w:rsidRPr="00BA3AF3" w:rsidRDefault="009E0D70" w:rsidP="00290263">
      <w:pPr>
        <w:jc w:val="both"/>
        <w:rPr>
          <w:rFonts w:asciiTheme="minorHAnsi" w:hAnsiTheme="minorHAnsi" w:cstheme="minorHAnsi"/>
          <w:sz w:val="24"/>
        </w:rPr>
      </w:pPr>
    </w:p>
    <w:p w14:paraId="1F5F6A7F"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Pro další nakládání s odpady je možno využít zařízení oprávněných osob v okolí stavby. Zařízení možno vyhledat na stránkách Ministerstva životního prostředí.</w:t>
      </w:r>
    </w:p>
    <w:p w14:paraId="58E3904E" w14:textId="77777777" w:rsidR="00290263" w:rsidRPr="00BA3AF3" w:rsidRDefault="00290263" w:rsidP="00290263">
      <w:pPr>
        <w:jc w:val="both"/>
        <w:rPr>
          <w:rFonts w:asciiTheme="minorHAnsi" w:hAnsiTheme="minorHAnsi" w:cstheme="minorHAnsi"/>
          <w:sz w:val="24"/>
        </w:rPr>
      </w:pPr>
    </w:p>
    <w:p w14:paraId="2D23D861"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Bilance zemních prací, požadavky na přísun nebo deponie zemin</w:t>
      </w:r>
    </w:p>
    <w:p w14:paraId="5330C51F" w14:textId="77777777" w:rsidR="00290263" w:rsidRPr="00BA3AF3" w:rsidRDefault="00290263" w:rsidP="00290263">
      <w:pPr>
        <w:jc w:val="both"/>
        <w:rPr>
          <w:rFonts w:asciiTheme="minorHAnsi" w:hAnsiTheme="minorHAnsi" w:cstheme="minorHAnsi"/>
          <w:sz w:val="24"/>
        </w:rPr>
      </w:pPr>
    </w:p>
    <w:p w14:paraId="1BFDDE87" w14:textId="77777777" w:rsidR="00D156FF" w:rsidRPr="00D0234B" w:rsidRDefault="00D156FF" w:rsidP="00D156FF">
      <w:pPr>
        <w:rPr>
          <w:rFonts w:asciiTheme="minorHAnsi" w:hAnsiTheme="minorHAnsi" w:cstheme="minorHAnsi"/>
          <w:sz w:val="24"/>
        </w:rPr>
      </w:pPr>
      <w:r w:rsidRPr="00D0234B">
        <w:rPr>
          <w:rFonts w:asciiTheme="minorHAnsi" w:hAnsiTheme="minorHAnsi" w:cstheme="minorHAnsi"/>
          <w:sz w:val="24"/>
        </w:rPr>
        <w:t>Předpokládaná bilance zemních prací:</w:t>
      </w:r>
    </w:p>
    <w:p w14:paraId="754EB1AA" w14:textId="046DA510" w:rsidR="00D156FF" w:rsidRPr="00D0234B" w:rsidRDefault="00D156FF" w:rsidP="00D156FF">
      <w:pPr>
        <w:pStyle w:val="Odstavecseseznamem"/>
        <w:widowControl/>
        <w:numPr>
          <w:ilvl w:val="0"/>
          <w:numId w:val="36"/>
        </w:numPr>
        <w:autoSpaceDN/>
        <w:adjustRightInd/>
        <w:spacing w:line="276" w:lineRule="auto"/>
        <w:ind w:left="714" w:hanging="357"/>
        <w:rPr>
          <w:rFonts w:asciiTheme="minorHAnsi" w:hAnsiTheme="minorHAnsi" w:cstheme="minorHAnsi"/>
          <w:sz w:val="24"/>
        </w:rPr>
      </w:pPr>
      <w:r w:rsidRPr="00D0234B">
        <w:rPr>
          <w:rFonts w:asciiTheme="minorHAnsi" w:hAnsiTheme="minorHAnsi" w:cstheme="minorHAnsi"/>
          <w:sz w:val="24"/>
        </w:rPr>
        <w:t>ornice (150 mm)</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2141"/>
        <w:gridCol w:w="4001"/>
      </w:tblGrid>
      <w:tr w:rsidR="00D156FF" w:rsidRPr="00D0234B" w14:paraId="4F0ABEDC" w14:textId="77777777" w:rsidTr="00D54AF8">
        <w:tc>
          <w:tcPr>
            <w:tcW w:w="3070" w:type="dxa"/>
          </w:tcPr>
          <w:p w14:paraId="6702B1AE"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sejmuto</w:t>
            </w:r>
          </w:p>
        </w:tc>
        <w:tc>
          <w:tcPr>
            <w:tcW w:w="2141" w:type="dxa"/>
          </w:tcPr>
          <w:p w14:paraId="6D6741D7" w14:textId="6290EFAC" w:rsidR="00D156FF" w:rsidRPr="00D0234B" w:rsidRDefault="00D156FF" w:rsidP="00D54AF8">
            <w:pPr>
              <w:jc w:val="right"/>
              <w:rPr>
                <w:rFonts w:asciiTheme="minorHAnsi" w:hAnsiTheme="minorHAnsi" w:cstheme="minorHAnsi"/>
                <w:sz w:val="24"/>
              </w:rPr>
            </w:pPr>
            <w:r w:rsidRPr="00D0234B">
              <w:rPr>
                <w:rFonts w:asciiTheme="minorHAnsi" w:hAnsiTheme="minorHAnsi" w:cstheme="minorHAnsi"/>
                <w:sz w:val="24"/>
              </w:rPr>
              <w:t>7,2</w:t>
            </w:r>
          </w:p>
        </w:tc>
        <w:tc>
          <w:tcPr>
            <w:tcW w:w="4001" w:type="dxa"/>
          </w:tcPr>
          <w:p w14:paraId="2D55C8F2"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r w:rsidR="00D156FF" w:rsidRPr="00D0234B" w14:paraId="4C830251" w14:textId="77777777" w:rsidTr="00D54AF8">
        <w:tc>
          <w:tcPr>
            <w:tcW w:w="3070" w:type="dxa"/>
          </w:tcPr>
          <w:p w14:paraId="6A48DAAE"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terénní úpravy</w:t>
            </w:r>
          </w:p>
        </w:tc>
        <w:tc>
          <w:tcPr>
            <w:tcW w:w="2141" w:type="dxa"/>
          </w:tcPr>
          <w:p w14:paraId="07FA4079" w14:textId="6E2D3F2B" w:rsidR="00D156FF" w:rsidRPr="00D0234B" w:rsidRDefault="00D156FF" w:rsidP="00D54AF8">
            <w:pPr>
              <w:jc w:val="right"/>
              <w:rPr>
                <w:rFonts w:asciiTheme="minorHAnsi" w:hAnsiTheme="minorHAnsi" w:cstheme="minorHAnsi"/>
                <w:sz w:val="24"/>
              </w:rPr>
            </w:pPr>
            <w:r w:rsidRPr="00D0234B">
              <w:rPr>
                <w:rFonts w:asciiTheme="minorHAnsi" w:hAnsiTheme="minorHAnsi" w:cstheme="minorHAnsi"/>
                <w:sz w:val="24"/>
              </w:rPr>
              <w:t>7,2</w:t>
            </w:r>
          </w:p>
        </w:tc>
        <w:tc>
          <w:tcPr>
            <w:tcW w:w="4001" w:type="dxa"/>
          </w:tcPr>
          <w:p w14:paraId="26880DB8"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r w:rsidR="00D156FF" w:rsidRPr="00D0234B" w14:paraId="18626568" w14:textId="77777777" w:rsidTr="00D54AF8">
        <w:tc>
          <w:tcPr>
            <w:tcW w:w="3070" w:type="dxa"/>
          </w:tcPr>
          <w:p w14:paraId="58FCB949"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ohumusování</w:t>
            </w:r>
          </w:p>
        </w:tc>
        <w:tc>
          <w:tcPr>
            <w:tcW w:w="2141" w:type="dxa"/>
          </w:tcPr>
          <w:p w14:paraId="725D19E1" w14:textId="2C7A87DB" w:rsidR="00D156FF" w:rsidRPr="00D0234B" w:rsidRDefault="00D156FF" w:rsidP="00D54AF8">
            <w:pPr>
              <w:jc w:val="right"/>
              <w:rPr>
                <w:rFonts w:asciiTheme="minorHAnsi" w:hAnsiTheme="minorHAnsi" w:cstheme="minorHAnsi"/>
                <w:sz w:val="24"/>
              </w:rPr>
            </w:pPr>
            <w:r w:rsidRPr="00D0234B">
              <w:rPr>
                <w:rFonts w:asciiTheme="minorHAnsi" w:hAnsiTheme="minorHAnsi" w:cstheme="minorHAnsi"/>
                <w:sz w:val="24"/>
              </w:rPr>
              <w:t>48</w:t>
            </w:r>
          </w:p>
        </w:tc>
        <w:tc>
          <w:tcPr>
            <w:tcW w:w="4001" w:type="dxa"/>
          </w:tcPr>
          <w:p w14:paraId="78B6D04F"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2</w:t>
            </w:r>
          </w:p>
        </w:tc>
      </w:tr>
      <w:tr w:rsidR="00D156FF" w:rsidRPr="00D0234B" w14:paraId="172CBF1D" w14:textId="77777777" w:rsidTr="00D54AF8">
        <w:tc>
          <w:tcPr>
            <w:tcW w:w="3070" w:type="dxa"/>
          </w:tcPr>
          <w:p w14:paraId="11D90041"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odvoz / dovoz</w:t>
            </w:r>
          </w:p>
        </w:tc>
        <w:tc>
          <w:tcPr>
            <w:tcW w:w="2141" w:type="dxa"/>
          </w:tcPr>
          <w:p w14:paraId="4CEB7D4D" w14:textId="77777777" w:rsidR="00D156FF" w:rsidRPr="00D0234B" w:rsidRDefault="00D156FF" w:rsidP="00D54AF8">
            <w:pPr>
              <w:jc w:val="right"/>
              <w:rPr>
                <w:rFonts w:asciiTheme="minorHAnsi" w:hAnsiTheme="minorHAnsi" w:cstheme="minorHAnsi"/>
                <w:sz w:val="24"/>
              </w:rPr>
            </w:pPr>
            <w:r w:rsidRPr="00D0234B">
              <w:rPr>
                <w:rFonts w:asciiTheme="minorHAnsi" w:hAnsiTheme="minorHAnsi" w:cstheme="minorHAnsi"/>
                <w:sz w:val="24"/>
              </w:rPr>
              <w:t>0 / 0</w:t>
            </w:r>
          </w:p>
        </w:tc>
        <w:tc>
          <w:tcPr>
            <w:tcW w:w="4001" w:type="dxa"/>
          </w:tcPr>
          <w:p w14:paraId="0132DBF4"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bl>
    <w:p w14:paraId="7D7BEF2F" w14:textId="77777777" w:rsidR="00D156FF" w:rsidRPr="00D0234B" w:rsidRDefault="00D156FF" w:rsidP="00D156FF">
      <w:pPr>
        <w:rPr>
          <w:rFonts w:asciiTheme="minorHAnsi" w:hAnsiTheme="minorHAnsi" w:cstheme="minorHAnsi"/>
          <w:sz w:val="24"/>
        </w:rPr>
      </w:pPr>
    </w:p>
    <w:p w14:paraId="1693CB3F" w14:textId="77777777" w:rsidR="00D156FF" w:rsidRPr="00D0234B" w:rsidRDefault="00D156FF" w:rsidP="00D156FF">
      <w:pPr>
        <w:pStyle w:val="Odstavecseseznamem"/>
        <w:widowControl/>
        <w:numPr>
          <w:ilvl w:val="0"/>
          <w:numId w:val="36"/>
        </w:numPr>
        <w:autoSpaceDN/>
        <w:adjustRightInd/>
        <w:spacing w:line="276" w:lineRule="auto"/>
        <w:ind w:left="714" w:hanging="357"/>
        <w:rPr>
          <w:rFonts w:asciiTheme="minorHAnsi" w:hAnsiTheme="minorHAnsi" w:cstheme="minorHAnsi"/>
          <w:sz w:val="24"/>
        </w:rPr>
      </w:pPr>
      <w:r w:rsidRPr="00D0234B">
        <w:rPr>
          <w:rFonts w:asciiTheme="minorHAnsi" w:hAnsiTheme="minorHAnsi" w:cstheme="minorHAnsi"/>
          <w:sz w:val="24"/>
        </w:rPr>
        <w:t>zemina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2141"/>
        <w:gridCol w:w="4001"/>
      </w:tblGrid>
      <w:tr w:rsidR="00D156FF" w:rsidRPr="00D0234B" w14:paraId="1191F825" w14:textId="77777777" w:rsidTr="00D54AF8">
        <w:tc>
          <w:tcPr>
            <w:tcW w:w="3070" w:type="dxa"/>
          </w:tcPr>
          <w:p w14:paraId="3EE8FC64"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výkop</w:t>
            </w:r>
          </w:p>
        </w:tc>
        <w:tc>
          <w:tcPr>
            <w:tcW w:w="2141" w:type="dxa"/>
          </w:tcPr>
          <w:p w14:paraId="0B274D44" w14:textId="6BEA9DBF" w:rsidR="00D156FF" w:rsidRPr="00D0234B" w:rsidRDefault="00092C16" w:rsidP="00D54AF8">
            <w:pPr>
              <w:jc w:val="right"/>
              <w:rPr>
                <w:rFonts w:asciiTheme="minorHAnsi" w:hAnsiTheme="minorHAnsi" w:cstheme="minorHAnsi"/>
                <w:sz w:val="24"/>
              </w:rPr>
            </w:pPr>
            <w:r w:rsidRPr="00D0234B">
              <w:rPr>
                <w:rFonts w:asciiTheme="minorHAnsi" w:hAnsiTheme="minorHAnsi" w:cstheme="minorHAnsi"/>
                <w:sz w:val="24"/>
              </w:rPr>
              <w:t>155</w:t>
            </w:r>
          </w:p>
        </w:tc>
        <w:tc>
          <w:tcPr>
            <w:tcW w:w="4001" w:type="dxa"/>
          </w:tcPr>
          <w:p w14:paraId="7DCBE15F"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r w:rsidR="00D156FF" w:rsidRPr="00D0234B" w14:paraId="69C0C3C1" w14:textId="77777777" w:rsidTr="00D54AF8">
        <w:tc>
          <w:tcPr>
            <w:tcW w:w="3070" w:type="dxa"/>
          </w:tcPr>
          <w:p w14:paraId="27E95605"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lastRenderedPageBreak/>
              <w:t>zpětný zásyp</w:t>
            </w:r>
          </w:p>
        </w:tc>
        <w:tc>
          <w:tcPr>
            <w:tcW w:w="2141" w:type="dxa"/>
          </w:tcPr>
          <w:p w14:paraId="3D95C898" w14:textId="20D2FBFC" w:rsidR="00D156FF" w:rsidRPr="00D0234B" w:rsidRDefault="00092C16" w:rsidP="00D54AF8">
            <w:pPr>
              <w:jc w:val="right"/>
              <w:rPr>
                <w:rFonts w:asciiTheme="minorHAnsi" w:hAnsiTheme="minorHAnsi" w:cstheme="minorHAnsi"/>
                <w:sz w:val="24"/>
              </w:rPr>
            </w:pPr>
            <w:r w:rsidRPr="00D0234B">
              <w:rPr>
                <w:rFonts w:asciiTheme="minorHAnsi" w:hAnsiTheme="minorHAnsi" w:cstheme="minorHAnsi"/>
                <w:sz w:val="24"/>
              </w:rPr>
              <w:t>25</w:t>
            </w:r>
          </w:p>
        </w:tc>
        <w:tc>
          <w:tcPr>
            <w:tcW w:w="4001" w:type="dxa"/>
          </w:tcPr>
          <w:p w14:paraId="363D53B3"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r w:rsidR="00D156FF" w:rsidRPr="00D0234B" w14:paraId="35AAB89B" w14:textId="77777777" w:rsidTr="00D54AF8">
        <w:tc>
          <w:tcPr>
            <w:tcW w:w="3070" w:type="dxa"/>
          </w:tcPr>
          <w:p w14:paraId="2322B921"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terénní úpravy</w:t>
            </w:r>
          </w:p>
        </w:tc>
        <w:tc>
          <w:tcPr>
            <w:tcW w:w="2141" w:type="dxa"/>
          </w:tcPr>
          <w:p w14:paraId="0624DDB1" w14:textId="63E64B18" w:rsidR="00D156FF" w:rsidRPr="00D0234B" w:rsidRDefault="00092C16" w:rsidP="00D54AF8">
            <w:pPr>
              <w:jc w:val="right"/>
              <w:rPr>
                <w:rFonts w:asciiTheme="minorHAnsi" w:hAnsiTheme="minorHAnsi" w:cstheme="minorHAnsi"/>
                <w:sz w:val="24"/>
              </w:rPr>
            </w:pPr>
            <w:r w:rsidRPr="00D0234B">
              <w:rPr>
                <w:rFonts w:asciiTheme="minorHAnsi" w:hAnsiTheme="minorHAnsi" w:cstheme="minorHAnsi"/>
                <w:sz w:val="24"/>
              </w:rPr>
              <w:t>2</w:t>
            </w:r>
            <w:r w:rsidR="00D156FF" w:rsidRPr="00D0234B">
              <w:rPr>
                <w:rFonts w:asciiTheme="minorHAnsi" w:hAnsiTheme="minorHAnsi" w:cstheme="minorHAnsi"/>
                <w:sz w:val="24"/>
              </w:rPr>
              <w:t>0</w:t>
            </w:r>
          </w:p>
        </w:tc>
        <w:tc>
          <w:tcPr>
            <w:tcW w:w="4001" w:type="dxa"/>
          </w:tcPr>
          <w:p w14:paraId="4F597357"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r w:rsidR="00D156FF" w:rsidRPr="00D156FF" w14:paraId="37421440" w14:textId="77777777" w:rsidTr="00092C16">
        <w:trPr>
          <w:trHeight w:val="68"/>
        </w:trPr>
        <w:tc>
          <w:tcPr>
            <w:tcW w:w="3070" w:type="dxa"/>
          </w:tcPr>
          <w:p w14:paraId="7178F0A4" w14:textId="77777777" w:rsidR="00D156FF" w:rsidRPr="00D0234B" w:rsidRDefault="00D156FF" w:rsidP="00D54AF8">
            <w:pPr>
              <w:rPr>
                <w:rFonts w:asciiTheme="minorHAnsi" w:hAnsiTheme="minorHAnsi" w:cstheme="minorHAnsi"/>
                <w:sz w:val="24"/>
              </w:rPr>
            </w:pPr>
            <w:r w:rsidRPr="00D0234B">
              <w:rPr>
                <w:rFonts w:asciiTheme="minorHAnsi" w:hAnsiTheme="minorHAnsi" w:cstheme="minorHAnsi"/>
                <w:sz w:val="24"/>
              </w:rPr>
              <w:t>odvoz / dovoz</w:t>
            </w:r>
          </w:p>
        </w:tc>
        <w:tc>
          <w:tcPr>
            <w:tcW w:w="2141" w:type="dxa"/>
          </w:tcPr>
          <w:p w14:paraId="47B4B7B8" w14:textId="06237DFF" w:rsidR="00D156FF" w:rsidRPr="00D0234B" w:rsidRDefault="00092C16" w:rsidP="00D54AF8">
            <w:pPr>
              <w:jc w:val="right"/>
              <w:rPr>
                <w:rFonts w:asciiTheme="minorHAnsi" w:hAnsiTheme="minorHAnsi" w:cstheme="minorHAnsi"/>
                <w:sz w:val="24"/>
              </w:rPr>
            </w:pPr>
            <w:r w:rsidRPr="00D0234B">
              <w:rPr>
                <w:rFonts w:asciiTheme="minorHAnsi" w:hAnsiTheme="minorHAnsi" w:cstheme="minorHAnsi"/>
                <w:sz w:val="24"/>
              </w:rPr>
              <w:t>110</w:t>
            </w:r>
            <w:r w:rsidR="00D156FF" w:rsidRPr="00D0234B">
              <w:rPr>
                <w:rFonts w:asciiTheme="minorHAnsi" w:hAnsiTheme="minorHAnsi" w:cstheme="minorHAnsi"/>
                <w:sz w:val="24"/>
              </w:rPr>
              <w:t xml:space="preserve"> / 0</w:t>
            </w:r>
          </w:p>
        </w:tc>
        <w:tc>
          <w:tcPr>
            <w:tcW w:w="4001" w:type="dxa"/>
          </w:tcPr>
          <w:p w14:paraId="7AF8D64C" w14:textId="77777777" w:rsidR="00D156FF" w:rsidRPr="00D156FF" w:rsidRDefault="00D156FF" w:rsidP="00D54AF8">
            <w:pPr>
              <w:rPr>
                <w:rFonts w:asciiTheme="minorHAnsi" w:hAnsiTheme="minorHAnsi" w:cstheme="minorHAnsi"/>
                <w:sz w:val="24"/>
              </w:rPr>
            </w:pPr>
            <w:r w:rsidRPr="00D0234B">
              <w:rPr>
                <w:rFonts w:asciiTheme="minorHAnsi" w:hAnsiTheme="minorHAnsi" w:cstheme="minorHAnsi"/>
                <w:sz w:val="24"/>
              </w:rPr>
              <w:t>m</w:t>
            </w:r>
            <w:r w:rsidRPr="00D0234B">
              <w:rPr>
                <w:rFonts w:asciiTheme="minorHAnsi" w:hAnsiTheme="minorHAnsi" w:cstheme="minorHAnsi"/>
                <w:sz w:val="24"/>
                <w:vertAlign w:val="superscript"/>
              </w:rPr>
              <w:t>3</w:t>
            </w:r>
          </w:p>
        </w:tc>
      </w:tr>
    </w:tbl>
    <w:p w14:paraId="6F14AF92" w14:textId="77777777" w:rsidR="00D156FF" w:rsidRDefault="00D156FF" w:rsidP="00290263">
      <w:pPr>
        <w:jc w:val="both"/>
        <w:rPr>
          <w:rFonts w:asciiTheme="minorHAnsi" w:hAnsiTheme="minorHAnsi" w:cstheme="minorHAnsi"/>
          <w:sz w:val="24"/>
        </w:rPr>
      </w:pPr>
    </w:p>
    <w:p w14:paraId="2FB3C6D1" w14:textId="77777777" w:rsidR="00D156FF" w:rsidRPr="00BA3AF3" w:rsidRDefault="00D156FF" w:rsidP="00290263">
      <w:pPr>
        <w:jc w:val="both"/>
        <w:rPr>
          <w:rFonts w:asciiTheme="minorHAnsi" w:hAnsiTheme="minorHAnsi" w:cstheme="minorHAnsi"/>
          <w:sz w:val="24"/>
        </w:rPr>
      </w:pPr>
    </w:p>
    <w:p w14:paraId="5C6D5794"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Ochrana životního prostředí při výstavbě</w:t>
      </w:r>
    </w:p>
    <w:p w14:paraId="69C5B6E8" w14:textId="77777777" w:rsidR="00290263" w:rsidRPr="00BA3AF3" w:rsidRDefault="00290263" w:rsidP="00290263">
      <w:pPr>
        <w:jc w:val="both"/>
        <w:rPr>
          <w:rFonts w:asciiTheme="minorHAnsi" w:hAnsiTheme="minorHAnsi" w:cstheme="minorHAnsi"/>
          <w:sz w:val="24"/>
        </w:rPr>
      </w:pPr>
    </w:p>
    <w:p w14:paraId="6106E2EE"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Při výstavbě bude dbáno na ochranu životního prostředí, zejména na minimalizaci negativních účinků (hluk, prach).</w:t>
      </w:r>
    </w:p>
    <w:p w14:paraId="603CBFF1"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V průběhu realizace stavby budou veškeré stavební činnosti prováděny a koordinovány tak, aby v chráněném venkovním prostoru okolních staveb nedocházelo k překračování hygienických limitů hluku ze stavební činnosti stanovených v § 12 odst. 6 a v příloze č. 3, část B) nařízení vlády ČR č. 272/2011 Sb., o ochraně zdraví před nepříznivými účinky hluku a vibrací. Průběh hlukově významných stavebních činností bude organizací prací, personálním a technickým vybavením zkrácen na nezbytně nutnou dobu. Pro stavební práce budou používána pouze zařízení a nářadí v bezvadném technickém stavu.</w:t>
      </w:r>
    </w:p>
    <w:p w14:paraId="39A6BC71" w14:textId="77777777" w:rsidR="00C06679" w:rsidRPr="00BA3AF3" w:rsidRDefault="00C06679" w:rsidP="00290263">
      <w:pPr>
        <w:jc w:val="both"/>
        <w:rPr>
          <w:rFonts w:asciiTheme="minorHAnsi" w:hAnsiTheme="minorHAnsi" w:cstheme="minorHAnsi"/>
          <w:sz w:val="24"/>
        </w:rPr>
      </w:pPr>
    </w:p>
    <w:p w14:paraId="2C3E693D" w14:textId="77777777" w:rsidR="00290263" w:rsidRPr="00BA3AF3" w:rsidRDefault="00290263" w:rsidP="00290263">
      <w:pPr>
        <w:pStyle w:val="Odstavecseseznamem"/>
        <w:widowControl/>
        <w:numPr>
          <w:ilvl w:val="0"/>
          <w:numId w:val="26"/>
        </w:numPr>
        <w:autoSpaceDN/>
        <w:adjustRightInd/>
        <w:jc w:val="both"/>
        <w:rPr>
          <w:rFonts w:asciiTheme="minorHAnsi" w:hAnsiTheme="minorHAnsi" w:cstheme="minorHAnsi"/>
          <w:b/>
          <w:bCs/>
          <w:sz w:val="24"/>
        </w:rPr>
      </w:pPr>
      <w:r w:rsidRPr="00BA3AF3">
        <w:rPr>
          <w:rFonts w:asciiTheme="minorHAnsi" w:hAnsiTheme="minorHAnsi" w:cstheme="minorHAnsi"/>
          <w:b/>
          <w:bCs/>
          <w:sz w:val="24"/>
        </w:rPr>
        <w:t>Zásady bezpečnosti a ochrany zdraví při práci na staveništi</w:t>
      </w:r>
    </w:p>
    <w:p w14:paraId="71582625" w14:textId="77777777" w:rsidR="00290263" w:rsidRPr="00BA3AF3" w:rsidRDefault="00290263" w:rsidP="00290263">
      <w:pPr>
        <w:jc w:val="both"/>
        <w:rPr>
          <w:rFonts w:asciiTheme="minorHAnsi" w:hAnsiTheme="minorHAnsi" w:cstheme="minorHAnsi"/>
          <w:sz w:val="24"/>
        </w:rPr>
      </w:pPr>
    </w:p>
    <w:p w14:paraId="5DBC433D"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 xml:space="preserve">Stavba bude provedena v souladu s technickými požadavky na stavby podle </w:t>
      </w:r>
      <w:proofErr w:type="spellStart"/>
      <w:r w:rsidRPr="00BA3AF3">
        <w:rPr>
          <w:rFonts w:asciiTheme="minorHAnsi" w:hAnsiTheme="minorHAnsi" w:cstheme="minorHAnsi"/>
          <w:sz w:val="24"/>
        </w:rPr>
        <w:t>vyhl</w:t>
      </w:r>
      <w:proofErr w:type="spellEnd"/>
      <w:r w:rsidRPr="00BA3AF3">
        <w:rPr>
          <w:rFonts w:asciiTheme="minorHAnsi" w:hAnsiTheme="minorHAnsi" w:cstheme="minorHAnsi"/>
          <w:sz w:val="24"/>
        </w:rPr>
        <w:t xml:space="preserve">. MMR č. 268/2009 Sb. </w:t>
      </w:r>
      <w:r>
        <w:rPr>
          <w:rFonts w:asciiTheme="minorHAnsi" w:hAnsiTheme="minorHAnsi" w:cstheme="minorHAnsi"/>
          <w:sz w:val="24"/>
        </w:rPr>
        <w:t>a</w:t>
      </w:r>
      <w:r w:rsidRPr="00BA3AF3">
        <w:rPr>
          <w:rFonts w:asciiTheme="minorHAnsi" w:hAnsiTheme="minorHAnsi" w:cstheme="minorHAnsi"/>
          <w:sz w:val="24"/>
        </w:rPr>
        <w:t xml:space="preserve"> s projektovou dokumentací. Při provádění stavebních a montážních pracích bude dodržována bezpečnost práce dle zákona 309/2006 Sb. a nařízení vlády 591/2006 Sb. a 361/2007 Sb., kterými se stanoví podmínky ochrany zdraví při práci.</w:t>
      </w:r>
    </w:p>
    <w:p w14:paraId="1A6C6749"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Při provádění bude postupováno dle platných norem ČSN pro jednotlivé stavební práce. Důraz bude kladen především na dodržování technických, technologických a jakostních norem (např. extrémní teploty a nadměrná vlhkost atd.). Při provádění budou stavební činnosti koordinovány s dotčenými vnitřními instalacemi a vnějšími sítěmi jednotlivých správců a provozovatelů v pásmu sanace. Veškeré tyto sítě musí být v předstihu před zahájením prací vytyčeny a protokolárně předány.</w:t>
      </w:r>
    </w:p>
    <w:p w14:paraId="4BC3131E"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Všechny materiály a výrobky použité ke stavbě musí mít platný certifikát. Pokud v době realizace nebude k dispozici materiál, který předpokládá tento projekt, je možno ho nahradit jiným materiálem stejných vlastností. Rovněž je nutno se řídit pokyny, požadavky a technickými a technologickými předpisy a podnikovými normami výrobců a dodavatelů jednotlivých materiálů, výrobků a systémů. S těmito předpisy musí být seznámeni všichni zodpovědní pracovníci zhotovitele, staveništní personál tyto práce provádějící a pracovníci objednatele prací. Práce mohou být provedeny pouze kvalifikovanými pracovníky a odbornými firmami, které se mohou prokázat příslušnou kvalifikací a osvědčením o proškolení pracovníků. Dodavatelé musí doložit osvědčení o kompletnosti, jakosti a zkouškách provedených prací.</w:t>
      </w:r>
    </w:p>
    <w:p w14:paraId="15C13733" w14:textId="77777777" w:rsidR="00290263" w:rsidRPr="00BA3AF3" w:rsidRDefault="00290263" w:rsidP="00290263">
      <w:pPr>
        <w:jc w:val="both"/>
        <w:rPr>
          <w:rFonts w:asciiTheme="minorHAnsi" w:hAnsiTheme="minorHAnsi" w:cstheme="minorHAnsi"/>
          <w:sz w:val="24"/>
        </w:rPr>
      </w:pPr>
    </w:p>
    <w:p w14:paraId="306F5614" w14:textId="77777777" w:rsidR="00290263" w:rsidRPr="00BA3AF3" w:rsidRDefault="00290263" w:rsidP="00290263">
      <w:pPr>
        <w:jc w:val="both"/>
        <w:rPr>
          <w:rFonts w:asciiTheme="minorHAnsi" w:hAnsiTheme="minorHAnsi" w:cstheme="minorHAnsi"/>
          <w:sz w:val="24"/>
        </w:rPr>
      </w:pPr>
      <w:r w:rsidRPr="00BA3AF3">
        <w:rPr>
          <w:rFonts w:asciiTheme="minorHAnsi" w:hAnsiTheme="minorHAnsi" w:cstheme="minorHAnsi"/>
          <w:sz w:val="24"/>
        </w:rPr>
        <w:t>Zhotovitel musí o veškerých pracích, materiálech, podmínkách jejich provádění a provedených zkouškách vést záznamy ve stavebním deníku.</w:t>
      </w:r>
    </w:p>
    <w:p w14:paraId="6FD58542" w14:textId="77777777" w:rsidR="003E626C" w:rsidRPr="00BA3AF3" w:rsidRDefault="003E626C" w:rsidP="00290263">
      <w:pPr>
        <w:jc w:val="both"/>
        <w:rPr>
          <w:rFonts w:asciiTheme="minorHAnsi" w:hAnsiTheme="minorHAnsi" w:cstheme="minorHAnsi"/>
          <w:sz w:val="24"/>
        </w:rPr>
      </w:pPr>
    </w:p>
    <w:p w14:paraId="298A6B2E" w14:textId="77777777" w:rsidR="00290263" w:rsidRPr="00BA3AF3" w:rsidRDefault="00290263" w:rsidP="00290263">
      <w:pPr>
        <w:jc w:val="both"/>
        <w:rPr>
          <w:rFonts w:asciiTheme="minorHAnsi" w:hAnsiTheme="minorHAnsi" w:cstheme="minorHAnsi"/>
          <w:sz w:val="24"/>
          <w:u w:val="single"/>
        </w:rPr>
      </w:pPr>
      <w:r w:rsidRPr="00BA3AF3">
        <w:rPr>
          <w:rFonts w:asciiTheme="minorHAnsi" w:hAnsiTheme="minorHAnsi" w:cstheme="minorHAnsi"/>
          <w:sz w:val="24"/>
          <w:u w:val="single"/>
        </w:rPr>
        <w:t>Základní předpisy, které budou zhotovitelem stavby důsledně dodržovány:</w:t>
      </w:r>
    </w:p>
    <w:p w14:paraId="3E3E7AEF"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272/2011 Sb. Nařízení vlády o ochraně zdraví před nepříznivými účinky hluku a vibrací</w:t>
      </w:r>
    </w:p>
    <w:p w14:paraId="7DFEF7A4"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591/2006 Sb. Nařízení vlády o bližších minimálních požadavcích na bezpečnost a ochranu zdraví při práci na staveništích</w:t>
      </w:r>
    </w:p>
    <w:p w14:paraId="396F4018"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lastRenderedPageBreak/>
        <w:t>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BFAB9BF"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361/2007 Sb. Nařízení vlády, kterým se stanoví podmínky ochrany zdraví zaměstnanců při práci</w:t>
      </w:r>
    </w:p>
    <w:p w14:paraId="5CB4DD34"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101/2005 Sb. Nařízení vlády o podrobnějších požadavcích na pracoviště a pracovní prostředí</w:t>
      </w:r>
    </w:p>
    <w:p w14:paraId="219707CF"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362/2005 Sb. Nařízení vlády o bližších požadavcích na bezpečnost a ochranu zdraví při práci na pracovištích s nebezpečím pádu z výšky nebo do hloubky</w:t>
      </w:r>
    </w:p>
    <w:p w14:paraId="3A13439A" w14:textId="77777777" w:rsidR="00290263" w:rsidRPr="00BA3AF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11/2002 Sb., kterým se stanoví vzhled a umístění bezpečnostních značek a zavedení signálů, ve znění pozdějších předpisů. Změna 405/2004 Sb.</w:t>
      </w:r>
    </w:p>
    <w:p w14:paraId="101535A7" w14:textId="77777777" w:rsidR="00290263"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A3AF3">
        <w:rPr>
          <w:rFonts w:asciiTheme="minorHAnsi" w:hAnsiTheme="minorHAnsi" w:cstheme="minorHAnsi"/>
          <w:sz w:val="24"/>
        </w:rPr>
        <w:t>495/2001 Sb. Nařízení vlády, kterým se stanoví rozsah a bližší podmínky poskytování osobních ochranných pracovních prostředků, mycích, čisticích a dezinfekčních prostředků</w:t>
      </w:r>
    </w:p>
    <w:p w14:paraId="18B7FED1"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Zákon č. 258/2000 Sb., o ochraně veřejného zdraví ve znění pozdějších předpisů</w:t>
      </w:r>
    </w:p>
    <w:p w14:paraId="65B765C6"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Nařízení vlád č. 201/2010 Sb., o způsobu evidence úrazů, hlášení a zasílání záznamu o úrazu</w:t>
      </w:r>
    </w:p>
    <w:p w14:paraId="47C85291"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Nařízení vlády č. 375/2017 Sb., vzhled a umístění bezpečnostních značek a zavedení signálů</w:t>
      </w:r>
    </w:p>
    <w:p w14:paraId="6B146542"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Nařízení vlády č. 378/2001 Sb., kterým se stanoví bližší požadavky na bezpečný provoz a používání strojů, technických zařízení, přístrojů a nářadí</w:t>
      </w:r>
    </w:p>
    <w:p w14:paraId="087D73FD"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Vyhláška 48/1982 Sb. kterou se stanoví základní požadavky k zajištění bezpečnosti práce a technických zařízení</w:t>
      </w:r>
    </w:p>
    <w:p w14:paraId="4FD770AC"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Vyhláška 268/2009 Sb., o technických požadavcích na výstavbu</w:t>
      </w:r>
    </w:p>
    <w:p w14:paraId="170A666E" w14:textId="77777777" w:rsidR="00290263" w:rsidRPr="00B25878" w:rsidRDefault="00290263" w:rsidP="00290263">
      <w:pPr>
        <w:pStyle w:val="Odstavecseseznamem"/>
        <w:widowControl/>
        <w:numPr>
          <w:ilvl w:val="0"/>
          <w:numId w:val="27"/>
        </w:numPr>
        <w:autoSpaceDN/>
        <w:adjustRightInd/>
        <w:jc w:val="both"/>
        <w:rPr>
          <w:rFonts w:asciiTheme="minorHAnsi" w:hAnsiTheme="minorHAnsi" w:cstheme="minorHAnsi"/>
          <w:sz w:val="24"/>
        </w:rPr>
      </w:pPr>
      <w:r w:rsidRPr="00B25878">
        <w:rPr>
          <w:rFonts w:asciiTheme="minorHAnsi" w:hAnsiTheme="minorHAnsi" w:cstheme="minorHAnsi"/>
          <w:sz w:val="24"/>
        </w:rPr>
        <w:t>Zákon č. 183/2006 Sb., o územním plánování a stavebním řádu (stavební zákon)</w:t>
      </w:r>
    </w:p>
    <w:p w14:paraId="05084BAD" w14:textId="77777777" w:rsidR="00290263" w:rsidRDefault="00290263" w:rsidP="00290263">
      <w:pPr>
        <w:jc w:val="both"/>
        <w:rPr>
          <w:rFonts w:asciiTheme="minorHAnsi" w:hAnsiTheme="minorHAnsi" w:cstheme="minorHAnsi"/>
          <w:sz w:val="24"/>
        </w:rPr>
      </w:pPr>
    </w:p>
    <w:p w14:paraId="478FA52A" w14:textId="77777777" w:rsidR="006C6C03" w:rsidRDefault="006C6C03" w:rsidP="00290263">
      <w:pPr>
        <w:jc w:val="both"/>
        <w:rPr>
          <w:rFonts w:asciiTheme="minorHAnsi" w:hAnsiTheme="minorHAnsi" w:cstheme="minorHAnsi"/>
          <w:sz w:val="24"/>
        </w:rPr>
      </w:pPr>
    </w:p>
    <w:p w14:paraId="2A4BEACA" w14:textId="77777777" w:rsidR="00290263" w:rsidRPr="00682BD6" w:rsidRDefault="00290263" w:rsidP="00290263">
      <w:pPr>
        <w:pStyle w:val="Odstavecseseznamem"/>
        <w:numPr>
          <w:ilvl w:val="0"/>
          <w:numId w:val="26"/>
        </w:numPr>
        <w:contextualSpacing w:val="0"/>
        <w:jc w:val="both"/>
        <w:rPr>
          <w:rFonts w:asciiTheme="minorHAnsi" w:hAnsiTheme="minorHAnsi" w:cstheme="minorHAnsi"/>
          <w:b/>
          <w:bCs/>
          <w:sz w:val="24"/>
        </w:rPr>
      </w:pPr>
      <w:r w:rsidRPr="00682BD6">
        <w:rPr>
          <w:rFonts w:asciiTheme="minorHAnsi" w:hAnsiTheme="minorHAnsi" w:cstheme="minorHAnsi"/>
          <w:b/>
          <w:bCs/>
          <w:sz w:val="24"/>
        </w:rPr>
        <w:t>Úpravy pro bezbariérové užívání výstavbou dotčených staveb</w:t>
      </w:r>
    </w:p>
    <w:p w14:paraId="3D7B110A" w14:textId="77777777" w:rsidR="00290263" w:rsidRDefault="00290263" w:rsidP="00290263">
      <w:pPr>
        <w:jc w:val="both"/>
        <w:rPr>
          <w:rFonts w:asciiTheme="minorHAnsi" w:hAnsiTheme="minorHAnsi" w:cstheme="minorHAnsi"/>
          <w:sz w:val="24"/>
        </w:rPr>
      </w:pPr>
    </w:p>
    <w:p w14:paraId="35497550" w14:textId="77777777" w:rsidR="00290263" w:rsidRDefault="00290263" w:rsidP="00290263">
      <w:pPr>
        <w:jc w:val="both"/>
        <w:rPr>
          <w:rFonts w:asciiTheme="minorHAnsi" w:hAnsiTheme="minorHAnsi" w:cstheme="minorHAnsi"/>
          <w:sz w:val="24"/>
        </w:rPr>
      </w:pPr>
      <w:r>
        <w:rPr>
          <w:rFonts w:asciiTheme="minorHAnsi" w:hAnsiTheme="minorHAnsi" w:cstheme="minorHAnsi"/>
          <w:sz w:val="24"/>
        </w:rPr>
        <w:t>Výstavbou dotčené stavby nejsou. Požadavky na úpravy pro bezbariérové užívání nejsou.</w:t>
      </w:r>
    </w:p>
    <w:p w14:paraId="5E265F3E" w14:textId="77777777" w:rsidR="00290263" w:rsidRDefault="00290263" w:rsidP="00290263">
      <w:pPr>
        <w:jc w:val="both"/>
        <w:rPr>
          <w:rFonts w:asciiTheme="minorHAnsi" w:hAnsiTheme="minorHAnsi" w:cstheme="minorHAnsi"/>
          <w:sz w:val="24"/>
        </w:rPr>
      </w:pPr>
    </w:p>
    <w:p w14:paraId="0120BDEC" w14:textId="77777777" w:rsidR="00290263" w:rsidRPr="00682BD6" w:rsidRDefault="00290263" w:rsidP="00290263">
      <w:pPr>
        <w:pStyle w:val="Odstavecseseznamem"/>
        <w:numPr>
          <w:ilvl w:val="0"/>
          <w:numId w:val="26"/>
        </w:numPr>
        <w:contextualSpacing w:val="0"/>
        <w:jc w:val="both"/>
        <w:rPr>
          <w:rFonts w:asciiTheme="minorHAnsi" w:hAnsiTheme="minorHAnsi" w:cstheme="minorHAnsi"/>
          <w:b/>
          <w:bCs/>
          <w:sz w:val="24"/>
        </w:rPr>
      </w:pPr>
      <w:r w:rsidRPr="00682BD6">
        <w:rPr>
          <w:rFonts w:asciiTheme="minorHAnsi" w:hAnsiTheme="minorHAnsi" w:cstheme="minorHAnsi"/>
          <w:b/>
          <w:bCs/>
          <w:sz w:val="24"/>
        </w:rPr>
        <w:t>Zásady pro dopravně inženýrská zařízení</w:t>
      </w:r>
    </w:p>
    <w:p w14:paraId="6022A587" w14:textId="77777777" w:rsidR="00290263" w:rsidRDefault="00290263" w:rsidP="00290263">
      <w:pPr>
        <w:jc w:val="both"/>
        <w:rPr>
          <w:rFonts w:asciiTheme="minorHAnsi" w:hAnsiTheme="minorHAnsi" w:cstheme="minorHAnsi"/>
          <w:sz w:val="24"/>
        </w:rPr>
      </w:pPr>
    </w:p>
    <w:p w14:paraId="2C351EFC" w14:textId="77777777" w:rsidR="00290263" w:rsidRDefault="00290263" w:rsidP="00290263">
      <w:pPr>
        <w:jc w:val="both"/>
        <w:rPr>
          <w:rFonts w:asciiTheme="minorHAnsi" w:hAnsiTheme="minorHAnsi" w:cstheme="minorHAnsi"/>
          <w:sz w:val="24"/>
        </w:rPr>
      </w:pPr>
      <w:r>
        <w:rPr>
          <w:rFonts w:asciiTheme="minorHAnsi" w:hAnsiTheme="minorHAnsi" w:cstheme="minorHAnsi"/>
          <w:sz w:val="24"/>
        </w:rPr>
        <w:t>Dopravně inženýrská opatření nejsou navržena.</w:t>
      </w:r>
    </w:p>
    <w:p w14:paraId="0CF280EB" w14:textId="77777777" w:rsidR="00290263" w:rsidRDefault="00290263" w:rsidP="00290263">
      <w:pPr>
        <w:jc w:val="both"/>
        <w:rPr>
          <w:rFonts w:asciiTheme="minorHAnsi" w:hAnsiTheme="minorHAnsi" w:cstheme="minorHAnsi"/>
          <w:sz w:val="24"/>
        </w:rPr>
      </w:pPr>
    </w:p>
    <w:p w14:paraId="041602D8" w14:textId="77777777" w:rsidR="003E626C" w:rsidRDefault="003E626C" w:rsidP="00290263">
      <w:pPr>
        <w:jc w:val="both"/>
        <w:rPr>
          <w:rFonts w:asciiTheme="minorHAnsi" w:hAnsiTheme="minorHAnsi" w:cstheme="minorHAnsi"/>
          <w:sz w:val="24"/>
        </w:rPr>
      </w:pPr>
    </w:p>
    <w:p w14:paraId="4E4862E7" w14:textId="77777777" w:rsidR="00290263" w:rsidRPr="00682BD6" w:rsidRDefault="00290263" w:rsidP="00290263">
      <w:pPr>
        <w:pStyle w:val="Odstavecseseznamem"/>
        <w:numPr>
          <w:ilvl w:val="0"/>
          <w:numId w:val="26"/>
        </w:numPr>
        <w:contextualSpacing w:val="0"/>
        <w:jc w:val="both"/>
        <w:rPr>
          <w:rFonts w:asciiTheme="minorHAnsi" w:hAnsiTheme="minorHAnsi" w:cstheme="minorHAnsi"/>
          <w:b/>
          <w:bCs/>
          <w:sz w:val="24"/>
        </w:rPr>
      </w:pPr>
      <w:r w:rsidRPr="00682BD6">
        <w:rPr>
          <w:rFonts w:asciiTheme="minorHAnsi" w:hAnsiTheme="minorHAnsi" w:cstheme="minorHAnsi"/>
          <w:b/>
          <w:bCs/>
          <w:sz w:val="24"/>
        </w:rPr>
        <w:t>Stanovení speciálních podmínek pro provádění stavby (provádění stavby za provozu, opatření proti účinkům vnějšího prostředí při výstavbě apod.)</w:t>
      </w:r>
    </w:p>
    <w:p w14:paraId="4A072636" w14:textId="77777777" w:rsidR="00290263" w:rsidRDefault="00290263" w:rsidP="00290263">
      <w:pPr>
        <w:jc w:val="both"/>
        <w:rPr>
          <w:rFonts w:asciiTheme="minorHAnsi" w:hAnsiTheme="minorHAnsi" w:cstheme="minorHAnsi"/>
          <w:sz w:val="24"/>
        </w:rPr>
      </w:pPr>
    </w:p>
    <w:p w14:paraId="0F51CDD9" w14:textId="77777777" w:rsidR="00290263" w:rsidRDefault="00290263" w:rsidP="00290263">
      <w:pPr>
        <w:jc w:val="both"/>
        <w:rPr>
          <w:rFonts w:asciiTheme="minorHAnsi" w:hAnsiTheme="minorHAnsi" w:cstheme="minorHAnsi"/>
          <w:sz w:val="24"/>
        </w:rPr>
      </w:pPr>
      <w:r>
        <w:rPr>
          <w:rFonts w:asciiTheme="minorHAnsi" w:hAnsiTheme="minorHAnsi" w:cstheme="minorHAnsi"/>
          <w:sz w:val="24"/>
        </w:rPr>
        <w:t>Speciální podmínky pro provádění stavby nejsou.</w:t>
      </w:r>
    </w:p>
    <w:p w14:paraId="5052A458" w14:textId="77777777" w:rsidR="00290263" w:rsidRDefault="00290263" w:rsidP="00290263">
      <w:pPr>
        <w:jc w:val="both"/>
        <w:rPr>
          <w:rFonts w:asciiTheme="minorHAnsi" w:hAnsiTheme="minorHAnsi" w:cstheme="minorHAnsi"/>
          <w:sz w:val="24"/>
        </w:rPr>
      </w:pPr>
    </w:p>
    <w:p w14:paraId="0D77ABBF" w14:textId="77777777" w:rsidR="00290263" w:rsidRPr="00682BD6" w:rsidRDefault="00290263" w:rsidP="00290263">
      <w:pPr>
        <w:pStyle w:val="Odstavecseseznamem"/>
        <w:numPr>
          <w:ilvl w:val="0"/>
          <w:numId w:val="26"/>
        </w:numPr>
        <w:contextualSpacing w:val="0"/>
        <w:jc w:val="both"/>
        <w:rPr>
          <w:rFonts w:asciiTheme="minorHAnsi" w:hAnsiTheme="minorHAnsi" w:cstheme="minorHAnsi"/>
          <w:b/>
          <w:bCs/>
          <w:sz w:val="24"/>
        </w:rPr>
      </w:pPr>
      <w:r w:rsidRPr="00682BD6">
        <w:rPr>
          <w:rFonts w:asciiTheme="minorHAnsi" w:hAnsiTheme="minorHAnsi" w:cstheme="minorHAnsi"/>
          <w:b/>
          <w:bCs/>
          <w:sz w:val="24"/>
        </w:rPr>
        <w:t>Postup výstavby, rozhodující dílčí termíny</w:t>
      </w:r>
    </w:p>
    <w:p w14:paraId="430487D1" w14:textId="77777777" w:rsidR="00290263" w:rsidRDefault="00290263" w:rsidP="00290263">
      <w:pPr>
        <w:jc w:val="both"/>
        <w:rPr>
          <w:rFonts w:asciiTheme="minorHAnsi" w:hAnsiTheme="minorHAnsi" w:cstheme="minorHAnsi"/>
          <w:sz w:val="24"/>
        </w:rPr>
      </w:pPr>
    </w:p>
    <w:p w14:paraId="1FDB3711" w14:textId="38ED4169" w:rsidR="00290263" w:rsidRPr="00902198" w:rsidRDefault="00290263" w:rsidP="00290263">
      <w:pPr>
        <w:jc w:val="both"/>
        <w:rPr>
          <w:rFonts w:asciiTheme="minorHAnsi" w:hAnsiTheme="minorHAnsi" w:cstheme="minorHAnsi"/>
          <w:sz w:val="24"/>
        </w:rPr>
      </w:pPr>
      <w:r>
        <w:rPr>
          <w:rFonts w:asciiTheme="minorHAnsi" w:hAnsiTheme="minorHAnsi" w:cstheme="minorHAnsi"/>
          <w:sz w:val="24"/>
        </w:rPr>
        <w:t>Zahájení stavby:</w:t>
      </w:r>
      <w:r>
        <w:rPr>
          <w:rFonts w:asciiTheme="minorHAnsi" w:hAnsiTheme="minorHAnsi" w:cstheme="minorHAnsi"/>
          <w:sz w:val="24"/>
        </w:rPr>
        <w:tab/>
      </w:r>
      <w:r>
        <w:rPr>
          <w:rFonts w:asciiTheme="minorHAnsi" w:hAnsiTheme="minorHAnsi" w:cstheme="minorHAnsi"/>
          <w:sz w:val="24"/>
        </w:rPr>
        <w:tab/>
        <w:t>r. 202</w:t>
      </w:r>
      <w:r w:rsidR="00D80FA2">
        <w:rPr>
          <w:rFonts w:asciiTheme="minorHAnsi" w:hAnsiTheme="minorHAnsi" w:cstheme="minorHAnsi"/>
          <w:sz w:val="24"/>
        </w:rPr>
        <w:t>5</w:t>
      </w:r>
    </w:p>
    <w:p w14:paraId="37DC4E5C" w14:textId="77777777" w:rsidR="00290263" w:rsidRDefault="00290263" w:rsidP="00290263">
      <w:pPr>
        <w:jc w:val="both"/>
        <w:rPr>
          <w:rFonts w:asciiTheme="minorHAnsi" w:hAnsiTheme="minorHAnsi" w:cstheme="minorHAnsi"/>
          <w:sz w:val="24"/>
        </w:rPr>
      </w:pPr>
      <w:r w:rsidRPr="00902198">
        <w:rPr>
          <w:rFonts w:asciiTheme="minorHAnsi" w:hAnsiTheme="minorHAnsi" w:cstheme="minorHAnsi"/>
          <w:sz w:val="24"/>
        </w:rPr>
        <w:t>Dokončení stavby:</w:t>
      </w:r>
      <w:r w:rsidRPr="00902198">
        <w:rPr>
          <w:rFonts w:asciiTheme="minorHAnsi" w:hAnsiTheme="minorHAnsi" w:cstheme="minorHAnsi"/>
          <w:sz w:val="24"/>
        </w:rPr>
        <w:tab/>
      </w:r>
      <w:r w:rsidRPr="00902198">
        <w:rPr>
          <w:rFonts w:asciiTheme="minorHAnsi" w:hAnsiTheme="minorHAnsi" w:cstheme="minorHAnsi"/>
          <w:sz w:val="24"/>
        </w:rPr>
        <w:tab/>
      </w:r>
      <w:r>
        <w:rPr>
          <w:rFonts w:asciiTheme="minorHAnsi" w:hAnsiTheme="minorHAnsi" w:cstheme="minorHAnsi"/>
          <w:sz w:val="24"/>
        </w:rPr>
        <w:t>r. 2025</w:t>
      </w:r>
    </w:p>
    <w:p w14:paraId="0A00E15D" w14:textId="6548197E" w:rsidR="00D80FA2" w:rsidRDefault="00D80FA2" w:rsidP="00290263">
      <w:pPr>
        <w:jc w:val="both"/>
        <w:rPr>
          <w:rFonts w:asciiTheme="minorHAnsi" w:hAnsiTheme="minorHAnsi" w:cstheme="minorHAnsi"/>
          <w:sz w:val="24"/>
        </w:rPr>
      </w:pPr>
      <w:r>
        <w:rPr>
          <w:rFonts w:asciiTheme="minorHAnsi" w:hAnsiTheme="minorHAnsi" w:cstheme="minorHAnsi"/>
          <w:sz w:val="24"/>
        </w:rPr>
        <w:t>Realizace je odvislá od zajištění financování stavby.</w:t>
      </w:r>
    </w:p>
    <w:p w14:paraId="18FBAE3E" w14:textId="77777777" w:rsidR="00290263" w:rsidRDefault="00290263" w:rsidP="00290263">
      <w:pPr>
        <w:jc w:val="both"/>
        <w:rPr>
          <w:rFonts w:asciiTheme="minorHAnsi" w:hAnsiTheme="minorHAnsi" w:cstheme="minorHAnsi"/>
          <w:sz w:val="24"/>
        </w:rPr>
      </w:pPr>
    </w:p>
    <w:p w14:paraId="1BAFED6B" w14:textId="77777777" w:rsidR="003E626C" w:rsidRDefault="003E626C" w:rsidP="00290263">
      <w:pPr>
        <w:jc w:val="both"/>
        <w:rPr>
          <w:rFonts w:asciiTheme="minorHAnsi" w:hAnsiTheme="minorHAnsi" w:cstheme="minorHAnsi"/>
          <w:sz w:val="24"/>
        </w:rPr>
      </w:pPr>
    </w:p>
    <w:p w14:paraId="0A583E31" w14:textId="77777777" w:rsidR="00290263" w:rsidRPr="006D0CDA" w:rsidRDefault="00290263" w:rsidP="00290263">
      <w:pPr>
        <w:jc w:val="both"/>
        <w:rPr>
          <w:rFonts w:asciiTheme="minorHAnsi" w:hAnsiTheme="minorHAnsi" w:cstheme="minorHAnsi"/>
          <w:b/>
          <w:bCs/>
          <w:sz w:val="24"/>
        </w:rPr>
      </w:pPr>
      <w:r w:rsidRPr="006D0CDA">
        <w:rPr>
          <w:rFonts w:asciiTheme="minorHAnsi" w:hAnsiTheme="minorHAnsi" w:cstheme="minorHAnsi"/>
          <w:b/>
          <w:bCs/>
          <w:sz w:val="24"/>
        </w:rPr>
        <w:t xml:space="preserve">B.9 </w:t>
      </w:r>
      <w:r>
        <w:rPr>
          <w:rFonts w:asciiTheme="minorHAnsi" w:hAnsiTheme="minorHAnsi" w:cstheme="minorHAnsi"/>
          <w:b/>
          <w:bCs/>
          <w:sz w:val="24"/>
        </w:rPr>
        <w:tab/>
      </w:r>
      <w:r w:rsidRPr="006D0CDA">
        <w:rPr>
          <w:rFonts w:asciiTheme="minorHAnsi" w:hAnsiTheme="minorHAnsi" w:cstheme="minorHAnsi"/>
          <w:b/>
          <w:bCs/>
          <w:sz w:val="24"/>
        </w:rPr>
        <w:t>Celkové vodohospodářské řešení</w:t>
      </w:r>
    </w:p>
    <w:p w14:paraId="7656A415" w14:textId="77777777" w:rsidR="00290263" w:rsidRDefault="00290263" w:rsidP="00290263">
      <w:pPr>
        <w:jc w:val="both"/>
        <w:rPr>
          <w:rFonts w:asciiTheme="minorHAnsi" w:hAnsiTheme="minorHAnsi" w:cstheme="minorHAnsi"/>
          <w:sz w:val="24"/>
        </w:rPr>
      </w:pPr>
    </w:p>
    <w:p w14:paraId="74E1A200" w14:textId="77777777" w:rsidR="00290263" w:rsidRDefault="00290263" w:rsidP="00290263">
      <w:pPr>
        <w:jc w:val="both"/>
        <w:rPr>
          <w:rFonts w:asciiTheme="minorHAnsi" w:hAnsiTheme="minorHAnsi" w:cstheme="minorHAnsi"/>
          <w:sz w:val="24"/>
        </w:rPr>
      </w:pPr>
      <w:r>
        <w:rPr>
          <w:rFonts w:asciiTheme="minorHAnsi" w:hAnsiTheme="minorHAnsi" w:cstheme="minorHAnsi"/>
          <w:sz w:val="24"/>
        </w:rPr>
        <w:t>Zásobování vodou je stávající přípojkou z veřejného vodovodu.</w:t>
      </w:r>
    </w:p>
    <w:p w14:paraId="403B0AC6" w14:textId="2C90A01A" w:rsidR="006958DB" w:rsidRPr="00D0234B" w:rsidRDefault="006958DB" w:rsidP="00D0234B">
      <w:pPr>
        <w:pStyle w:val="l4"/>
        <w:shd w:val="clear" w:color="auto" w:fill="FFFFFF"/>
        <w:spacing w:before="0" w:beforeAutospacing="0" w:afterAutospacing="0"/>
        <w:jc w:val="both"/>
        <w:rPr>
          <w:rFonts w:asciiTheme="minorHAnsi" w:hAnsiTheme="minorHAnsi" w:cstheme="minorHAnsi"/>
        </w:rPr>
      </w:pPr>
      <w:bookmarkStart w:id="4" w:name="_Hlk187662948"/>
      <w:r w:rsidRPr="00D0234B">
        <w:rPr>
          <w:rFonts w:asciiTheme="minorHAnsi" w:hAnsiTheme="minorHAnsi" w:cstheme="minorHAnsi"/>
        </w:rPr>
        <w:t xml:space="preserve">Kamerovým monitoringem bylo zjištěno, že současná kanalizace v úseku pod řešeným odstavným stáním není plně funkční. </w:t>
      </w:r>
      <w:bookmarkEnd w:id="4"/>
      <w:r w:rsidRPr="00D0234B">
        <w:rPr>
          <w:rFonts w:asciiTheme="minorHAnsi" w:hAnsiTheme="minorHAnsi" w:cstheme="minorHAnsi"/>
        </w:rPr>
        <w:t>Z tohoto důvodu je navržená částečně odkloněná trasa se současným zaslepením stávajícího potrubí mezi šachtami Š1 a Š2. Šachta Š2 bude vybourána a provedena nově. Na odkloněné trase vznikne nová šachta Š4 v místě zlomu vedení potrubí</w:t>
      </w:r>
      <w:r w:rsidR="00EA21F7" w:rsidRPr="00D0234B">
        <w:rPr>
          <w:rFonts w:asciiTheme="minorHAnsi" w:hAnsiTheme="minorHAnsi" w:cstheme="minorHAnsi"/>
        </w:rPr>
        <w:t>.</w:t>
      </w:r>
    </w:p>
    <w:p w14:paraId="34193149" w14:textId="77777777" w:rsidR="006958DB" w:rsidRPr="00D0234B" w:rsidRDefault="006958DB" w:rsidP="00D0234B">
      <w:pPr>
        <w:pStyle w:val="l4"/>
        <w:shd w:val="clear" w:color="auto" w:fill="FFFFFF"/>
        <w:spacing w:before="0" w:beforeAutospacing="0" w:afterAutospacing="0"/>
        <w:jc w:val="both"/>
        <w:rPr>
          <w:rFonts w:asciiTheme="minorHAnsi" w:hAnsiTheme="minorHAnsi" w:cstheme="minorHAnsi"/>
        </w:rPr>
      </w:pPr>
      <w:r w:rsidRPr="00D0234B">
        <w:rPr>
          <w:rFonts w:asciiTheme="minorHAnsi" w:hAnsiTheme="minorHAnsi" w:cstheme="minorHAnsi"/>
        </w:rPr>
        <w:t xml:space="preserve">Úsek mezi šachtami Š2 a Š3 bude vybourán a zpětně obnoven. Zároveň zde vznikne nová šachta Š5 se zpětnou armaturou proti vzduté vodě. </w:t>
      </w:r>
    </w:p>
    <w:p w14:paraId="75132A03" w14:textId="77777777" w:rsidR="006958DB" w:rsidRPr="00D0234B" w:rsidRDefault="006958DB" w:rsidP="00D0234B">
      <w:pPr>
        <w:rPr>
          <w:rFonts w:asciiTheme="minorHAnsi" w:hAnsiTheme="minorHAnsi" w:cstheme="minorHAnsi"/>
          <w:sz w:val="24"/>
        </w:rPr>
      </w:pPr>
      <w:r w:rsidRPr="00D0234B">
        <w:rPr>
          <w:rFonts w:asciiTheme="minorHAnsi" w:hAnsiTheme="minorHAnsi" w:cstheme="minorHAnsi"/>
          <w:sz w:val="24"/>
        </w:rPr>
        <w:t>Do tohoto obnoveného systému kanalizace budou napojeny tvarovkami in-</w:t>
      </w:r>
      <w:proofErr w:type="spellStart"/>
      <w:r w:rsidRPr="00D0234B">
        <w:rPr>
          <w:rFonts w:asciiTheme="minorHAnsi" w:hAnsiTheme="minorHAnsi" w:cstheme="minorHAnsi"/>
          <w:sz w:val="24"/>
        </w:rPr>
        <w:t>situ</w:t>
      </w:r>
      <w:proofErr w:type="spellEnd"/>
      <w:r w:rsidRPr="00D0234B">
        <w:rPr>
          <w:rFonts w:asciiTheme="minorHAnsi" w:hAnsiTheme="minorHAnsi" w:cstheme="minorHAnsi"/>
          <w:sz w:val="24"/>
        </w:rPr>
        <w:t xml:space="preserve"> dešťové vody svedeny přes lapače střešních splavenin a také povrchové vody zachycené okapovými drenážními chodníky, svedené novou dvorní vpustí.</w:t>
      </w:r>
    </w:p>
    <w:p w14:paraId="6525A854" w14:textId="435ACE0D" w:rsidR="006958DB" w:rsidRPr="00D0234B" w:rsidRDefault="006958DB" w:rsidP="00D0234B">
      <w:pPr>
        <w:rPr>
          <w:rFonts w:asciiTheme="minorHAnsi" w:hAnsiTheme="minorHAnsi" w:cstheme="minorHAnsi"/>
          <w:sz w:val="24"/>
        </w:rPr>
      </w:pPr>
      <w:r w:rsidRPr="00D0234B">
        <w:rPr>
          <w:rFonts w:asciiTheme="minorHAnsi" w:hAnsiTheme="minorHAnsi" w:cstheme="minorHAnsi"/>
          <w:sz w:val="24"/>
        </w:rPr>
        <w:t xml:space="preserve">Na stávající systém kanalizace za objektem školy budou napojeny povrchové žlaby přes nové dvorní vpusti. </w:t>
      </w:r>
    </w:p>
    <w:p w14:paraId="350CDE28" w14:textId="07F1DFDC" w:rsidR="006958DB" w:rsidRPr="00D0234B" w:rsidRDefault="006958DB" w:rsidP="00D0234B">
      <w:pPr>
        <w:rPr>
          <w:rFonts w:asciiTheme="minorHAnsi" w:hAnsiTheme="minorHAnsi" w:cstheme="minorHAnsi"/>
          <w:sz w:val="24"/>
        </w:rPr>
      </w:pPr>
      <w:r w:rsidRPr="00D0234B">
        <w:rPr>
          <w:rFonts w:asciiTheme="minorHAnsi" w:hAnsiTheme="minorHAnsi" w:cstheme="minorHAnsi"/>
          <w:sz w:val="24"/>
        </w:rPr>
        <w:t xml:space="preserve">Systém drenáží sestává ze dvou větví. Větev A bude sloužit pro odvodnění zemní pláně pod odstavným stáním, řešeným v části SO 02 této projektové dokumentace. Na této větvi jsou navrženy dvě šachty drenáže, a to Š9 A Š10 z PP o průměru 425 mm. Větev B bude odvádět podpovrchové vody od základových konstrukcí částečně na východní a dále na jihovýchodní straně objektu. Na větvi B jsou navrženy tři nové drenážní šachty z PP o průměru 425 mm – Š6, Š7 a Š8. </w:t>
      </w:r>
    </w:p>
    <w:p w14:paraId="49B38663" w14:textId="19501511" w:rsidR="006958DB" w:rsidRPr="006958DB" w:rsidRDefault="006958DB" w:rsidP="006958DB">
      <w:pPr>
        <w:rPr>
          <w:rFonts w:asciiTheme="minorHAnsi" w:hAnsiTheme="minorHAnsi" w:cstheme="minorHAnsi"/>
          <w:sz w:val="24"/>
        </w:rPr>
      </w:pPr>
      <w:r w:rsidRPr="00D0234B">
        <w:rPr>
          <w:rFonts w:asciiTheme="minorHAnsi" w:hAnsiTheme="minorHAnsi" w:cstheme="minorHAnsi"/>
          <w:sz w:val="24"/>
        </w:rPr>
        <w:t xml:space="preserve">Obě tyto větve budou zaústěny </w:t>
      </w:r>
      <w:r w:rsidR="00EA21F7" w:rsidRPr="00D0234B">
        <w:rPr>
          <w:rFonts w:asciiTheme="minorHAnsi" w:hAnsiTheme="minorHAnsi" w:cstheme="minorHAnsi"/>
          <w:sz w:val="24"/>
        </w:rPr>
        <w:t xml:space="preserve">stejně jako obnovený úsek kanalizace </w:t>
      </w:r>
      <w:r w:rsidRPr="00D0234B">
        <w:rPr>
          <w:rFonts w:asciiTheme="minorHAnsi" w:hAnsiTheme="minorHAnsi" w:cstheme="minorHAnsi"/>
          <w:sz w:val="24"/>
        </w:rPr>
        <w:t xml:space="preserve">do stávající kanalizační šachty Š3, která je napojena na veřejný kanalizační řád. Kanalizace je v majetku společnosti </w:t>
      </w:r>
      <w:proofErr w:type="spellStart"/>
      <w:r w:rsidRPr="00D0234B">
        <w:rPr>
          <w:rFonts w:asciiTheme="minorHAnsi" w:hAnsiTheme="minorHAnsi" w:cstheme="minorHAnsi"/>
          <w:sz w:val="24"/>
        </w:rPr>
        <w:t>SmVaK</w:t>
      </w:r>
      <w:proofErr w:type="spellEnd"/>
      <w:r w:rsidRPr="00D0234B">
        <w:rPr>
          <w:rFonts w:asciiTheme="minorHAnsi" w:hAnsiTheme="minorHAnsi" w:cstheme="minorHAnsi"/>
          <w:sz w:val="24"/>
        </w:rPr>
        <w:t xml:space="preserve"> Ostrava, a.s.</w:t>
      </w:r>
    </w:p>
    <w:p w14:paraId="7B3FA315" w14:textId="07376659" w:rsidR="006958DB" w:rsidRPr="006958DB" w:rsidRDefault="006958DB" w:rsidP="006958DB">
      <w:pPr>
        <w:ind w:firstLine="284"/>
        <w:rPr>
          <w:rFonts w:asciiTheme="minorHAnsi" w:hAnsiTheme="minorHAnsi" w:cstheme="minorHAnsi"/>
          <w:sz w:val="24"/>
        </w:rPr>
      </w:pPr>
    </w:p>
    <w:p w14:paraId="36E23B46" w14:textId="77777777" w:rsidR="006958DB" w:rsidRPr="006958DB" w:rsidRDefault="006958DB" w:rsidP="006958DB">
      <w:pPr>
        <w:pStyle w:val="l4"/>
        <w:shd w:val="clear" w:color="auto" w:fill="FFFFFF"/>
        <w:spacing w:before="0" w:beforeAutospacing="0" w:afterAutospacing="0"/>
        <w:ind w:firstLine="284"/>
        <w:jc w:val="both"/>
        <w:rPr>
          <w:rFonts w:asciiTheme="minorHAnsi" w:hAnsiTheme="minorHAnsi" w:cstheme="minorHAnsi"/>
        </w:rPr>
      </w:pPr>
    </w:p>
    <w:p w14:paraId="73D0EE0A" w14:textId="77777777" w:rsidR="00290263" w:rsidRDefault="00290263" w:rsidP="00290263">
      <w:pPr>
        <w:jc w:val="both"/>
        <w:rPr>
          <w:rFonts w:asciiTheme="minorHAnsi" w:hAnsiTheme="minorHAnsi" w:cstheme="minorHAnsi"/>
          <w:sz w:val="24"/>
        </w:rPr>
      </w:pPr>
    </w:p>
    <w:p w14:paraId="3148EB59" w14:textId="77777777" w:rsidR="00290263" w:rsidRDefault="00290263" w:rsidP="00290263">
      <w:pPr>
        <w:jc w:val="both"/>
        <w:rPr>
          <w:rFonts w:asciiTheme="minorHAnsi" w:hAnsiTheme="minorHAnsi" w:cstheme="minorHAnsi"/>
          <w:sz w:val="24"/>
        </w:rPr>
      </w:pPr>
    </w:p>
    <w:p w14:paraId="55797698" w14:textId="77777777" w:rsidR="00290263" w:rsidRDefault="00290263" w:rsidP="00290263">
      <w:pPr>
        <w:jc w:val="both"/>
        <w:rPr>
          <w:rFonts w:asciiTheme="minorHAnsi" w:hAnsiTheme="minorHAnsi" w:cstheme="minorHAnsi"/>
          <w:sz w:val="24"/>
        </w:rPr>
      </w:pPr>
    </w:p>
    <w:p w14:paraId="2FC78714" w14:textId="7FE144FB" w:rsidR="00290263" w:rsidRDefault="00290263" w:rsidP="00290263">
      <w:pPr>
        <w:jc w:val="both"/>
        <w:rPr>
          <w:rFonts w:asciiTheme="minorHAnsi" w:hAnsiTheme="minorHAnsi" w:cstheme="minorHAnsi"/>
          <w:sz w:val="24"/>
        </w:rPr>
      </w:pPr>
    </w:p>
    <w:p w14:paraId="1495C649" w14:textId="659EB7A6" w:rsidR="00290263" w:rsidRDefault="00290263" w:rsidP="00290263">
      <w:pPr>
        <w:jc w:val="both"/>
        <w:rPr>
          <w:rFonts w:asciiTheme="minorHAnsi" w:hAnsiTheme="minorHAnsi" w:cstheme="minorHAnsi"/>
          <w:sz w:val="24"/>
        </w:rPr>
      </w:pPr>
      <w:r>
        <w:rPr>
          <w:rFonts w:asciiTheme="minorHAnsi" w:hAnsiTheme="minorHAnsi" w:cstheme="minorHAnsi"/>
          <w:sz w:val="24"/>
        </w:rPr>
        <w:t xml:space="preserve">V Přerově, </w:t>
      </w:r>
      <w:r w:rsidR="009337E9">
        <w:rPr>
          <w:rFonts w:asciiTheme="minorHAnsi" w:hAnsiTheme="minorHAnsi" w:cstheme="minorHAnsi"/>
          <w:sz w:val="24"/>
        </w:rPr>
        <w:t>01</w:t>
      </w:r>
      <w:r w:rsidR="00D0234B">
        <w:rPr>
          <w:rFonts w:asciiTheme="minorHAnsi" w:hAnsiTheme="minorHAnsi" w:cstheme="minorHAnsi"/>
          <w:sz w:val="24"/>
        </w:rPr>
        <w:t>/</w:t>
      </w:r>
      <w:r w:rsidR="00D80FA2">
        <w:rPr>
          <w:rFonts w:asciiTheme="minorHAnsi" w:hAnsiTheme="minorHAnsi" w:cstheme="minorHAnsi"/>
          <w:sz w:val="24"/>
        </w:rPr>
        <w:t>202</w:t>
      </w:r>
      <w:r w:rsidR="009337E9">
        <w:rPr>
          <w:rFonts w:asciiTheme="minorHAnsi" w:hAnsiTheme="minorHAnsi" w:cstheme="minorHAnsi"/>
          <w:sz w:val="24"/>
        </w:rPr>
        <w:t>5</w:t>
      </w:r>
    </w:p>
    <w:p w14:paraId="50E4A4F4" w14:textId="77777777" w:rsidR="00290263" w:rsidRPr="00B50F6E" w:rsidRDefault="00290263" w:rsidP="00290263">
      <w:pPr>
        <w:jc w:val="both"/>
        <w:rPr>
          <w:rFonts w:asciiTheme="minorHAnsi" w:hAnsiTheme="minorHAnsi" w:cstheme="minorHAnsi"/>
          <w:sz w:val="24"/>
        </w:rPr>
      </w:pPr>
      <w:r>
        <w:rPr>
          <w:rFonts w:asciiTheme="minorHAnsi" w:hAnsiTheme="minorHAnsi" w:cstheme="minorHAnsi"/>
          <w:sz w:val="24"/>
        </w:rPr>
        <w:t>Vypracoval: Ing. Josef Kolář</w:t>
      </w:r>
    </w:p>
    <w:p w14:paraId="0D0563D9" w14:textId="66A7D1A1" w:rsidR="0023266E" w:rsidRDefault="0023266E" w:rsidP="00D2512F">
      <w:pPr>
        <w:autoSpaceDN/>
        <w:adjustRightInd/>
        <w:jc w:val="both"/>
        <w:rPr>
          <w:noProof/>
        </w:rPr>
      </w:pPr>
    </w:p>
    <w:p w14:paraId="53D02749" w14:textId="69D023FA" w:rsidR="00EE6A74" w:rsidRPr="00D0234B" w:rsidRDefault="00EE6A74" w:rsidP="00EE6A74">
      <w:pPr>
        <w:jc w:val="both"/>
        <w:rPr>
          <w:rFonts w:asciiTheme="minorHAnsi" w:hAnsiTheme="minorHAnsi" w:cstheme="minorHAnsi"/>
          <w:sz w:val="24"/>
        </w:rPr>
      </w:pPr>
      <w:r w:rsidRPr="00D0234B">
        <w:rPr>
          <w:rFonts w:asciiTheme="minorHAnsi" w:hAnsiTheme="minorHAnsi" w:cstheme="minorHAnsi"/>
          <w:sz w:val="24"/>
        </w:rPr>
        <w:t xml:space="preserve">V Českém Těšíně </w:t>
      </w:r>
      <w:r w:rsidR="009337E9">
        <w:rPr>
          <w:rFonts w:asciiTheme="minorHAnsi" w:hAnsiTheme="minorHAnsi" w:cstheme="minorHAnsi"/>
          <w:sz w:val="24"/>
        </w:rPr>
        <w:t>01</w:t>
      </w:r>
      <w:r w:rsidRPr="00D0234B">
        <w:rPr>
          <w:rFonts w:asciiTheme="minorHAnsi" w:hAnsiTheme="minorHAnsi" w:cstheme="minorHAnsi"/>
          <w:sz w:val="24"/>
        </w:rPr>
        <w:t>/202</w:t>
      </w:r>
      <w:r w:rsidR="009337E9">
        <w:rPr>
          <w:rFonts w:asciiTheme="minorHAnsi" w:hAnsiTheme="minorHAnsi" w:cstheme="minorHAnsi"/>
          <w:sz w:val="24"/>
        </w:rPr>
        <w:t>5</w:t>
      </w:r>
    </w:p>
    <w:p w14:paraId="738005EA" w14:textId="77777777" w:rsidR="00EE6A74" w:rsidRPr="00440FD2" w:rsidRDefault="00EE6A74" w:rsidP="00EE6A74">
      <w:pPr>
        <w:jc w:val="both"/>
        <w:rPr>
          <w:rFonts w:asciiTheme="minorHAnsi" w:hAnsiTheme="minorHAnsi" w:cstheme="minorHAnsi"/>
          <w:sz w:val="24"/>
        </w:rPr>
      </w:pPr>
      <w:r w:rsidRPr="00D0234B">
        <w:rPr>
          <w:rFonts w:asciiTheme="minorHAnsi" w:hAnsiTheme="minorHAnsi" w:cstheme="minorHAnsi"/>
          <w:sz w:val="24"/>
        </w:rPr>
        <w:t xml:space="preserve">Ing. Roman </w:t>
      </w:r>
      <w:proofErr w:type="spellStart"/>
      <w:r w:rsidRPr="00D0234B">
        <w:rPr>
          <w:rFonts w:asciiTheme="minorHAnsi" w:hAnsiTheme="minorHAnsi" w:cstheme="minorHAnsi"/>
          <w:sz w:val="24"/>
        </w:rPr>
        <w:t>Hlaušek</w:t>
      </w:r>
      <w:proofErr w:type="spellEnd"/>
    </w:p>
    <w:p w14:paraId="014CA77D" w14:textId="77777777" w:rsidR="0023266E" w:rsidRDefault="0023266E" w:rsidP="00D2512F">
      <w:pPr>
        <w:autoSpaceDN/>
        <w:adjustRightInd/>
        <w:jc w:val="both"/>
        <w:rPr>
          <w:noProof/>
        </w:rPr>
      </w:pPr>
    </w:p>
    <w:p w14:paraId="15290F7F" w14:textId="77777777" w:rsidR="0023266E" w:rsidRDefault="0023266E" w:rsidP="00D2512F">
      <w:pPr>
        <w:autoSpaceDN/>
        <w:adjustRightInd/>
        <w:jc w:val="both"/>
        <w:rPr>
          <w:noProof/>
        </w:rPr>
      </w:pPr>
    </w:p>
    <w:p w14:paraId="431CC9EB" w14:textId="77777777" w:rsidR="0023266E" w:rsidRDefault="0023266E" w:rsidP="00D2512F">
      <w:pPr>
        <w:autoSpaceDN/>
        <w:adjustRightInd/>
        <w:jc w:val="both"/>
        <w:rPr>
          <w:noProof/>
        </w:rPr>
      </w:pPr>
    </w:p>
    <w:p w14:paraId="6464605E" w14:textId="24D5D6A6" w:rsidR="0023266E" w:rsidRDefault="0023266E" w:rsidP="00D2512F">
      <w:pPr>
        <w:autoSpaceDN/>
        <w:adjustRightInd/>
        <w:jc w:val="both"/>
        <w:rPr>
          <w:noProof/>
        </w:rPr>
      </w:pPr>
    </w:p>
    <w:p w14:paraId="77119B4F" w14:textId="2A466587" w:rsidR="0023266E" w:rsidRDefault="0023266E" w:rsidP="00D2512F">
      <w:pPr>
        <w:autoSpaceDN/>
        <w:adjustRightInd/>
        <w:jc w:val="both"/>
        <w:rPr>
          <w:noProof/>
        </w:rPr>
      </w:pPr>
    </w:p>
    <w:p w14:paraId="54980F36" w14:textId="1793CB14" w:rsidR="0023266E" w:rsidRDefault="0023266E" w:rsidP="00D2512F">
      <w:pPr>
        <w:autoSpaceDN/>
        <w:adjustRightInd/>
        <w:jc w:val="both"/>
        <w:rPr>
          <w:noProof/>
        </w:rPr>
      </w:pPr>
    </w:p>
    <w:p w14:paraId="31718230" w14:textId="5ED86A25" w:rsidR="0023266E" w:rsidRDefault="0023266E" w:rsidP="00D2512F">
      <w:pPr>
        <w:autoSpaceDN/>
        <w:adjustRightInd/>
        <w:jc w:val="both"/>
        <w:rPr>
          <w:noProof/>
        </w:rPr>
      </w:pPr>
    </w:p>
    <w:p w14:paraId="7E993A36" w14:textId="6BE3E5F7" w:rsidR="0023266E" w:rsidRDefault="0023266E" w:rsidP="00D2512F">
      <w:pPr>
        <w:autoSpaceDN/>
        <w:adjustRightInd/>
        <w:jc w:val="both"/>
        <w:rPr>
          <w:noProof/>
        </w:rPr>
      </w:pPr>
    </w:p>
    <w:p w14:paraId="7B0CCA22" w14:textId="2473AE20" w:rsidR="0023266E" w:rsidRDefault="0023266E" w:rsidP="00D2512F">
      <w:pPr>
        <w:autoSpaceDN/>
        <w:adjustRightInd/>
        <w:jc w:val="both"/>
        <w:rPr>
          <w:noProof/>
        </w:rPr>
      </w:pPr>
    </w:p>
    <w:p w14:paraId="0DD4B7A3" w14:textId="77777777" w:rsidR="00D43242" w:rsidRDefault="00D43242" w:rsidP="00D2512F">
      <w:pPr>
        <w:jc w:val="both"/>
        <w:sectPr w:rsidR="00D43242" w:rsidSect="003539D8">
          <w:headerReference w:type="default" r:id="rId7"/>
          <w:footerReference w:type="default" r:id="rId8"/>
          <w:headerReference w:type="first" r:id="rId9"/>
          <w:pgSz w:w="11905" w:h="16837"/>
          <w:pgMar w:top="1746" w:right="1418" w:bottom="1134" w:left="1134" w:header="1134" w:footer="567" w:gutter="0"/>
          <w:cols w:space="708"/>
          <w:noEndnote/>
          <w:titlePg/>
          <w:docGrid w:linePitch="272"/>
        </w:sectPr>
      </w:pPr>
    </w:p>
    <w:p w14:paraId="41218414" w14:textId="77777777" w:rsidR="0023266E" w:rsidRDefault="0023266E" w:rsidP="002239CF">
      <w:pPr>
        <w:pStyle w:val="Nadpis3"/>
        <w:rPr>
          <w:rFonts w:ascii="Calibri" w:hAnsi="Calibri"/>
          <w:sz w:val="24"/>
          <w:szCs w:val="24"/>
        </w:rPr>
      </w:pPr>
    </w:p>
    <w:sectPr w:rsidR="0023266E" w:rsidSect="00710A85">
      <w:headerReference w:type="default" r:id="rId10"/>
      <w:footerReference w:type="default" r:id="rId11"/>
      <w:type w:val="continuous"/>
      <w:pgSz w:w="11905" w:h="16837"/>
      <w:pgMar w:top="1746" w:right="1134" w:bottom="1134" w:left="1134" w:header="1134" w:footer="567"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F1A92" w14:textId="77777777" w:rsidR="00C0563F" w:rsidRDefault="00C0563F">
      <w:r>
        <w:separator/>
      </w:r>
    </w:p>
  </w:endnote>
  <w:endnote w:type="continuationSeparator" w:id="0">
    <w:p w14:paraId="0607F976" w14:textId="77777777" w:rsidR="00C0563F" w:rsidRDefault="00C0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E71E" w14:textId="77777777" w:rsidR="00DC3813" w:rsidRDefault="00D43242">
    <w:pPr>
      <w:pStyle w:val="Zpat"/>
      <w:jc w:val="center"/>
    </w:pPr>
    <w:r>
      <w:fldChar w:fldCharType="begin"/>
    </w:r>
    <w:r>
      <w:instrText>\page</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2CBDC" w14:textId="77777777" w:rsidR="00DC3813" w:rsidRPr="00A71356" w:rsidRDefault="00D43242">
    <w:pPr>
      <w:pStyle w:val="Zpat"/>
      <w:jc w:val="center"/>
      <w:rPr>
        <w:sz w:val="16"/>
        <w:szCs w:val="16"/>
      </w:rPr>
    </w:pPr>
    <w:r w:rsidRPr="00A71356">
      <w:rPr>
        <w:sz w:val="16"/>
        <w:szCs w:val="16"/>
      </w:rPr>
      <w:fldChar w:fldCharType="begin"/>
    </w:r>
    <w:r w:rsidRPr="00A71356">
      <w:rPr>
        <w:sz w:val="16"/>
        <w:szCs w:val="16"/>
      </w:rPr>
      <w:instrText>\page</w:instrText>
    </w:r>
    <w:r w:rsidRPr="00A71356">
      <w:rPr>
        <w:sz w:val="16"/>
        <w:szCs w:val="16"/>
      </w:rPr>
      <w:fldChar w:fldCharType="separate"/>
    </w:r>
    <w:r w:rsidRPr="00A71356">
      <w:rPr>
        <w:noProof/>
        <w:sz w:val="16"/>
        <w:szCs w:val="16"/>
      </w:rPr>
      <w:t>3</w:t>
    </w:r>
    <w:r w:rsidRPr="00A71356">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32728" w14:textId="77777777" w:rsidR="00C0563F" w:rsidRDefault="00C0563F">
      <w:r>
        <w:separator/>
      </w:r>
    </w:p>
  </w:footnote>
  <w:footnote w:type="continuationSeparator" w:id="0">
    <w:p w14:paraId="6F872032" w14:textId="77777777" w:rsidR="00C0563F" w:rsidRDefault="00C05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C076D" w14:textId="4552801D" w:rsidR="00DC3813" w:rsidRPr="00BA316A" w:rsidRDefault="005A637C" w:rsidP="00D54AF8">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5F606" w14:textId="77777777" w:rsidR="003539D8" w:rsidRPr="00BA316A" w:rsidRDefault="003539D8" w:rsidP="003539D8">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p w14:paraId="6C0F2A99" w14:textId="77777777" w:rsidR="003539D8" w:rsidRDefault="003539D8" w:rsidP="003539D8">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84EB6" w14:textId="77777777" w:rsidR="005A637C" w:rsidRPr="00BA316A" w:rsidRDefault="005A637C" w:rsidP="005A637C">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p w14:paraId="3242963C" w14:textId="7B8106E2" w:rsidR="00DC3813" w:rsidRPr="00BA316A" w:rsidRDefault="00DC3813" w:rsidP="00BA31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0E8"/>
    <w:multiLevelType w:val="hybridMultilevel"/>
    <w:tmpl w:val="76E00DA0"/>
    <w:lvl w:ilvl="0" w:tplc="AA48F78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8FA21FE"/>
    <w:multiLevelType w:val="hybridMultilevel"/>
    <w:tmpl w:val="33F6D394"/>
    <w:lvl w:ilvl="0" w:tplc="FF3665E4">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79322A"/>
    <w:multiLevelType w:val="hybridMultilevel"/>
    <w:tmpl w:val="6DD4CB0C"/>
    <w:lvl w:ilvl="0" w:tplc="C88EA28A">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F1327"/>
    <w:multiLevelType w:val="hybridMultilevel"/>
    <w:tmpl w:val="FF3E8B42"/>
    <w:lvl w:ilvl="0" w:tplc="9B0A6854">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B513113"/>
    <w:multiLevelType w:val="hybridMultilevel"/>
    <w:tmpl w:val="BF7A66E6"/>
    <w:lvl w:ilvl="0" w:tplc="04050001">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7C7421"/>
    <w:multiLevelType w:val="hybridMultilevel"/>
    <w:tmpl w:val="436CD574"/>
    <w:lvl w:ilvl="0" w:tplc="C59ED63C">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4B223D"/>
    <w:multiLevelType w:val="hybridMultilevel"/>
    <w:tmpl w:val="EBA0F8A2"/>
    <w:lvl w:ilvl="0" w:tplc="98244AF4">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DA5B9C"/>
    <w:multiLevelType w:val="hybridMultilevel"/>
    <w:tmpl w:val="5FCCAD96"/>
    <w:lvl w:ilvl="0" w:tplc="73E8E4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F61A87"/>
    <w:multiLevelType w:val="hybridMultilevel"/>
    <w:tmpl w:val="EA9C27E4"/>
    <w:lvl w:ilvl="0" w:tplc="593A58CE">
      <w:start w:val="1"/>
      <w:numFmt w:val="bullet"/>
      <w:lvlText w:val=""/>
      <w:lvlJc w:val="left"/>
      <w:pPr>
        <w:ind w:left="2850" w:hanging="360"/>
      </w:pPr>
      <w:rPr>
        <w:rFonts w:ascii="Symbol" w:hAnsi="Symbol"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9" w15:restartNumberingAfterBreak="0">
    <w:nsid w:val="27966361"/>
    <w:multiLevelType w:val="hybridMultilevel"/>
    <w:tmpl w:val="0AC0EBCC"/>
    <w:lvl w:ilvl="0" w:tplc="5516854E">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DFC6089"/>
    <w:multiLevelType w:val="hybridMultilevel"/>
    <w:tmpl w:val="B04CE9E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E163555"/>
    <w:multiLevelType w:val="hybridMultilevel"/>
    <w:tmpl w:val="D0420EF4"/>
    <w:lvl w:ilvl="0" w:tplc="73E8E43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05B4F2D"/>
    <w:multiLevelType w:val="hybridMultilevel"/>
    <w:tmpl w:val="84A4280A"/>
    <w:lvl w:ilvl="0" w:tplc="F274DEC8">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7D50A3"/>
    <w:multiLevelType w:val="hybridMultilevel"/>
    <w:tmpl w:val="F74E139C"/>
    <w:lvl w:ilvl="0" w:tplc="9F10AB6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C35E25"/>
    <w:multiLevelType w:val="hybridMultilevel"/>
    <w:tmpl w:val="D7463A74"/>
    <w:lvl w:ilvl="0" w:tplc="593A58CE">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8F43116"/>
    <w:multiLevelType w:val="hybridMultilevel"/>
    <w:tmpl w:val="DAE87E8C"/>
    <w:lvl w:ilvl="0" w:tplc="F27E8C2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C526034"/>
    <w:multiLevelType w:val="hybridMultilevel"/>
    <w:tmpl w:val="0E067E62"/>
    <w:lvl w:ilvl="0" w:tplc="73E8E4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6B051D"/>
    <w:multiLevelType w:val="hybridMultilevel"/>
    <w:tmpl w:val="C34E2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6C5B30"/>
    <w:multiLevelType w:val="hybridMultilevel"/>
    <w:tmpl w:val="0276A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956FD1"/>
    <w:multiLevelType w:val="hybridMultilevel"/>
    <w:tmpl w:val="8EC0FFA2"/>
    <w:lvl w:ilvl="0" w:tplc="73E8E43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E544430"/>
    <w:multiLevelType w:val="hybridMultilevel"/>
    <w:tmpl w:val="806AE790"/>
    <w:lvl w:ilvl="0" w:tplc="FDE275F2">
      <w:start w:val="1"/>
      <w:numFmt w:val="upperRoman"/>
      <w:lvlText w:val="%1."/>
      <w:lvlJc w:val="left"/>
      <w:pPr>
        <w:ind w:left="1080" w:hanging="720"/>
      </w:pPr>
      <w:rPr>
        <w:rFonts w:asciiTheme="minorHAnsi" w:eastAsia="Times New Roman" w:hAnsiTheme="minorHAnsi"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0E07B6"/>
    <w:multiLevelType w:val="hybridMultilevel"/>
    <w:tmpl w:val="4634B19A"/>
    <w:lvl w:ilvl="0" w:tplc="73E8E4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FE7E33"/>
    <w:multiLevelType w:val="hybridMultilevel"/>
    <w:tmpl w:val="A1E43B00"/>
    <w:lvl w:ilvl="0" w:tplc="A65CA9E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3D4E9B"/>
    <w:multiLevelType w:val="hybridMultilevel"/>
    <w:tmpl w:val="C0AAEF2E"/>
    <w:lvl w:ilvl="0" w:tplc="A8404D8E">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972C92"/>
    <w:multiLevelType w:val="hybridMultilevel"/>
    <w:tmpl w:val="0F104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C63225"/>
    <w:multiLevelType w:val="hybridMultilevel"/>
    <w:tmpl w:val="6B02B0DE"/>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3B75F64"/>
    <w:multiLevelType w:val="hybridMultilevel"/>
    <w:tmpl w:val="7368D21E"/>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40B5FC9"/>
    <w:multiLevelType w:val="hybridMultilevel"/>
    <w:tmpl w:val="C5A62908"/>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5D141CC8"/>
    <w:multiLevelType w:val="hybridMultilevel"/>
    <w:tmpl w:val="C8F88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F05C2D"/>
    <w:multiLevelType w:val="hybridMultilevel"/>
    <w:tmpl w:val="8AAE9D60"/>
    <w:lvl w:ilvl="0" w:tplc="669CFF3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337597"/>
    <w:multiLevelType w:val="hybridMultilevel"/>
    <w:tmpl w:val="03C4C3AC"/>
    <w:lvl w:ilvl="0" w:tplc="E50479C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65D5C02"/>
    <w:multiLevelType w:val="hybridMultilevel"/>
    <w:tmpl w:val="1E54D718"/>
    <w:lvl w:ilvl="0" w:tplc="73E8E4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FD364B"/>
    <w:multiLevelType w:val="hybridMultilevel"/>
    <w:tmpl w:val="EE64F486"/>
    <w:lvl w:ilvl="0" w:tplc="298A1B54">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175515"/>
    <w:multiLevelType w:val="hybridMultilevel"/>
    <w:tmpl w:val="BDD08CE8"/>
    <w:lvl w:ilvl="0" w:tplc="1D464ADC">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67DB5"/>
    <w:multiLevelType w:val="hybridMultilevel"/>
    <w:tmpl w:val="DB4CABE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35" w15:restartNumberingAfterBreak="0">
    <w:nsid w:val="6FD05202"/>
    <w:multiLevelType w:val="hybridMultilevel"/>
    <w:tmpl w:val="A4304F2A"/>
    <w:lvl w:ilvl="0" w:tplc="2B98BF78">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3E748C"/>
    <w:multiLevelType w:val="hybridMultilevel"/>
    <w:tmpl w:val="D4D68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DF4034"/>
    <w:multiLevelType w:val="hybridMultilevel"/>
    <w:tmpl w:val="0D2E0080"/>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126850298">
    <w:abstractNumId w:val="10"/>
  </w:num>
  <w:num w:numId="2" w16cid:durableId="927543308">
    <w:abstractNumId w:val="29"/>
  </w:num>
  <w:num w:numId="3" w16cid:durableId="1051925587">
    <w:abstractNumId w:val="17"/>
  </w:num>
  <w:num w:numId="4" w16cid:durableId="1963150245">
    <w:abstractNumId w:val="18"/>
  </w:num>
  <w:num w:numId="5" w16cid:durableId="2000228261">
    <w:abstractNumId w:val="34"/>
  </w:num>
  <w:num w:numId="6" w16cid:durableId="1520580009">
    <w:abstractNumId w:val="20"/>
  </w:num>
  <w:num w:numId="7" w16cid:durableId="350303961">
    <w:abstractNumId w:val="7"/>
  </w:num>
  <w:num w:numId="8" w16cid:durableId="1513183351">
    <w:abstractNumId w:val="31"/>
  </w:num>
  <w:num w:numId="9" w16cid:durableId="166868990">
    <w:abstractNumId w:val="16"/>
  </w:num>
  <w:num w:numId="10" w16cid:durableId="587349991">
    <w:abstractNumId w:val="33"/>
  </w:num>
  <w:num w:numId="11" w16cid:durableId="1345477620">
    <w:abstractNumId w:val="21"/>
  </w:num>
  <w:num w:numId="12" w16cid:durableId="823593228">
    <w:abstractNumId w:val="23"/>
  </w:num>
  <w:num w:numId="13" w16cid:durableId="430048857">
    <w:abstractNumId w:val="9"/>
  </w:num>
  <w:num w:numId="14" w16cid:durableId="844176279">
    <w:abstractNumId w:val="2"/>
  </w:num>
  <w:num w:numId="15" w16cid:durableId="872232642">
    <w:abstractNumId w:val="4"/>
  </w:num>
  <w:num w:numId="16" w16cid:durableId="1923221818">
    <w:abstractNumId w:val="12"/>
  </w:num>
  <w:num w:numId="17" w16cid:durableId="787359491">
    <w:abstractNumId w:val="11"/>
  </w:num>
  <w:num w:numId="18" w16cid:durableId="1934123874">
    <w:abstractNumId w:val="15"/>
  </w:num>
  <w:num w:numId="19" w16cid:durableId="405617225">
    <w:abstractNumId w:val="13"/>
  </w:num>
  <w:num w:numId="20" w16cid:durableId="2137068026">
    <w:abstractNumId w:val="3"/>
  </w:num>
  <w:num w:numId="21" w16cid:durableId="1850019505">
    <w:abstractNumId w:val="0"/>
  </w:num>
  <w:num w:numId="22" w16cid:durableId="1048147571">
    <w:abstractNumId w:val="30"/>
  </w:num>
  <w:num w:numId="23" w16cid:durableId="1939021335">
    <w:abstractNumId w:val="1"/>
  </w:num>
  <w:num w:numId="24" w16cid:durableId="1372876290">
    <w:abstractNumId w:val="32"/>
  </w:num>
  <w:num w:numId="25" w16cid:durableId="1031147499">
    <w:abstractNumId w:val="22"/>
  </w:num>
  <w:num w:numId="26" w16cid:durableId="124586948">
    <w:abstractNumId w:val="6"/>
  </w:num>
  <w:num w:numId="27" w16cid:durableId="309797242">
    <w:abstractNumId w:val="28"/>
  </w:num>
  <w:num w:numId="28" w16cid:durableId="48960256">
    <w:abstractNumId w:val="24"/>
  </w:num>
  <w:num w:numId="29" w16cid:durableId="1023555864">
    <w:abstractNumId w:val="26"/>
  </w:num>
  <w:num w:numId="30" w16cid:durableId="152064450">
    <w:abstractNumId w:val="25"/>
  </w:num>
  <w:num w:numId="31" w16cid:durableId="605893798">
    <w:abstractNumId w:val="37"/>
  </w:num>
  <w:num w:numId="32" w16cid:durableId="1041902012">
    <w:abstractNumId w:val="19"/>
  </w:num>
  <w:num w:numId="33" w16cid:durableId="1990481314">
    <w:abstractNumId w:val="35"/>
  </w:num>
  <w:num w:numId="34" w16cid:durableId="275258144">
    <w:abstractNumId w:val="27"/>
  </w:num>
  <w:num w:numId="35" w16cid:durableId="614752508">
    <w:abstractNumId w:val="5"/>
  </w:num>
  <w:num w:numId="36" w16cid:durableId="402292319">
    <w:abstractNumId w:val="36"/>
  </w:num>
  <w:num w:numId="37" w16cid:durableId="1386291630">
    <w:abstractNumId w:val="14"/>
  </w:num>
  <w:num w:numId="38" w16cid:durableId="17438740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242"/>
    <w:rsid w:val="00001051"/>
    <w:rsid w:val="00013ADF"/>
    <w:rsid w:val="0002695C"/>
    <w:rsid w:val="00033A9E"/>
    <w:rsid w:val="000507B7"/>
    <w:rsid w:val="00052227"/>
    <w:rsid w:val="00055DB7"/>
    <w:rsid w:val="0006616A"/>
    <w:rsid w:val="00080374"/>
    <w:rsid w:val="00092C16"/>
    <w:rsid w:val="00093187"/>
    <w:rsid w:val="000931AA"/>
    <w:rsid w:val="000A2CD8"/>
    <w:rsid w:val="000A55D8"/>
    <w:rsid w:val="000D7EA9"/>
    <w:rsid w:val="000E4848"/>
    <w:rsid w:val="0010515D"/>
    <w:rsid w:val="00122448"/>
    <w:rsid w:val="00137687"/>
    <w:rsid w:val="00140D57"/>
    <w:rsid w:val="00143024"/>
    <w:rsid w:val="001553C0"/>
    <w:rsid w:val="00162BD2"/>
    <w:rsid w:val="00187902"/>
    <w:rsid w:val="001938C0"/>
    <w:rsid w:val="0019724A"/>
    <w:rsid w:val="001B34C3"/>
    <w:rsid w:val="001C3202"/>
    <w:rsid w:val="001D3B96"/>
    <w:rsid w:val="001F225A"/>
    <w:rsid w:val="001F3E20"/>
    <w:rsid w:val="001F51A3"/>
    <w:rsid w:val="00206BC5"/>
    <w:rsid w:val="0021128B"/>
    <w:rsid w:val="002144CF"/>
    <w:rsid w:val="002160A9"/>
    <w:rsid w:val="002239CF"/>
    <w:rsid w:val="00225D69"/>
    <w:rsid w:val="0023266E"/>
    <w:rsid w:val="002345E3"/>
    <w:rsid w:val="002426C8"/>
    <w:rsid w:val="002430BF"/>
    <w:rsid w:val="00250FCA"/>
    <w:rsid w:val="00270DEC"/>
    <w:rsid w:val="00273A56"/>
    <w:rsid w:val="0028629D"/>
    <w:rsid w:val="00290263"/>
    <w:rsid w:val="002A53BF"/>
    <w:rsid w:val="002B016C"/>
    <w:rsid w:val="002B4E3C"/>
    <w:rsid w:val="002C1255"/>
    <w:rsid w:val="002C15D7"/>
    <w:rsid w:val="002E4C1A"/>
    <w:rsid w:val="00306ECD"/>
    <w:rsid w:val="00307D30"/>
    <w:rsid w:val="0031429F"/>
    <w:rsid w:val="003154F3"/>
    <w:rsid w:val="00332680"/>
    <w:rsid w:val="00353547"/>
    <w:rsid w:val="003539D8"/>
    <w:rsid w:val="0035709A"/>
    <w:rsid w:val="00362B33"/>
    <w:rsid w:val="00364235"/>
    <w:rsid w:val="00371C4D"/>
    <w:rsid w:val="003960C5"/>
    <w:rsid w:val="003A2D92"/>
    <w:rsid w:val="003A4655"/>
    <w:rsid w:val="003A6FE2"/>
    <w:rsid w:val="003B05F7"/>
    <w:rsid w:val="003C19E6"/>
    <w:rsid w:val="003E626C"/>
    <w:rsid w:val="0040715E"/>
    <w:rsid w:val="004104D2"/>
    <w:rsid w:val="00423825"/>
    <w:rsid w:val="00426B45"/>
    <w:rsid w:val="004553C4"/>
    <w:rsid w:val="004570E3"/>
    <w:rsid w:val="004577E2"/>
    <w:rsid w:val="00470975"/>
    <w:rsid w:val="004718E7"/>
    <w:rsid w:val="00481F13"/>
    <w:rsid w:val="00485EDB"/>
    <w:rsid w:val="004A1904"/>
    <w:rsid w:val="004B25ED"/>
    <w:rsid w:val="004D6D1E"/>
    <w:rsid w:val="004E20F9"/>
    <w:rsid w:val="004E72F7"/>
    <w:rsid w:val="004E733A"/>
    <w:rsid w:val="004E7A61"/>
    <w:rsid w:val="00502443"/>
    <w:rsid w:val="00505683"/>
    <w:rsid w:val="005132E6"/>
    <w:rsid w:val="00514185"/>
    <w:rsid w:val="00522732"/>
    <w:rsid w:val="005243AA"/>
    <w:rsid w:val="00540B81"/>
    <w:rsid w:val="00543BC4"/>
    <w:rsid w:val="00550798"/>
    <w:rsid w:val="00553D5F"/>
    <w:rsid w:val="00554195"/>
    <w:rsid w:val="00557309"/>
    <w:rsid w:val="005635A0"/>
    <w:rsid w:val="00566AF3"/>
    <w:rsid w:val="0057649F"/>
    <w:rsid w:val="00586DDE"/>
    <w:rsid w:val="005A637C"/>
    <w:rsid w:val="005B081C"/>
    <w:rsid w:val="005B2C6B"/>
    <w:rsid w:val="005B426E"/>
    <w:rsid w:val="005B49C2"/>
    <w:rsid w:val="005B6ACA"/>
    <w:rsid w:val="005D577E"/>
    <w:rsid w:val="005D7707"/>
    <w:rsid w:val="005E1ADB"/>
    <w:rsid w:val="005E404A"/>
    <w:rsid w:val="0060028D"/>
    <w:rsid w:val="0060605D"/>
    <w:rsid w:val="00625980"/>
    <w:rsid w:val="00641C9C"/>
    <w:rsid w:val="006627C1"/>
    <w:rsid w:val="006853B0"/>
    <w:rsid w:val="006958DB"/>
    <w:rsid w:val="006B0214"/>
    <w:rsid w:val="006B2279"/>
    <w:rsid w:val="006B5584"/>
    <w:rsid w:val="006C6C03"/>
    <w:rsid w:val="006E239C"/>
    <w:rsid w:val="006E28E9"/>
    <w:rsid w:val="006F4BA7"/>
    <w:rsid w:val="006F76E3"/>
    <w:rsid w:val="00700B21"/>
    <w:rsid w:val="00701423"/>
    <w:rsid w:val="00710A85"/>
    <w:rsid w:val="007131EB"/>
    <w:rsid w:val="00724088"/>
    <w:rsid w:val="00736258"/>
    <w:rsid w:val="00762D6E"/>
    <w:rsid w:val="00763F82"/>
    <w:rsid w:val="007A3317"/>
    <w:rsid w:val="007B45C5"/>
    <w:rsid w:val="007C0D87"/>
    <w:rsid w:val="007D4DEA"/>
    <w:rsid w:val="00800242"/>
    <w:rsid w:val="00806210"/>
    <w:rsid w:val="008156D7"/>
    <w:rsid w:val="00815D3B"/>
    <w:rsid w:val="00816230"/>
    <w:rsid w:val="0082331A"/>
    <w:rsid w:val="00823919"/>
    <w:rsid w:val="0083762B"/>
    <w:rsid w:val="00840744"/>
    <w:rsid w:val="00856DDE"/>
    <w:rsid w:val="0086349F"/>
    <w:rsid w:val="0087491F"/>
    <w:rsid w:val="00884BD6"/>
    <w:rsid w:val="00892472"/>
    <w:rsid w:val="00896969"/>
    <w:rsid w:val="008A0093"/>
    <w:rsid w:val="008A016C"/>
    <w:rsid w:val="008A1CBA"/>
    <w:rsid w:val="008A6DF0"/>
    <w:rsid w:val="008B07EE"/>
    <w:rsid w:val="008B770C"/>
    <w:rsid w:val="008D251F"/>
    <w:rsid w:val="008D3257"/>
    <w:rsid w:val="008D6D6E"/>
    <w:rsid w:val="008E02B6"/>
    <w:rsid w:val="008E12C9"/>
    <w:rsid w:val="008E6E12"/>
    <w:rsid w:val="008F605F"/>
    <w:rsid w:val="00902706"/>
    <w:rsid w:val="00903ED0"/>
    <w:rsid w:val="00906C8A"/>
    <w:rsid w:val="009074C4"/>
    <w:rsid w:val="009160EA"/>
    <w:rsid w:val="0091779B"/>
    <w:rsid w:val="009256B4"/>
    <w:rsid w:val="00933358"/>
    <w:rsid w:val="009337E9"/>
    <w:rsid w:val="00967B65"/>
    <w:rsid w:val="00971990"/>
    <w:rsid w:val="009754DA"/>
    <w:rsid w:val="00985755"/>
    <w:rsid w:val="009943F5"/>
    <w:rsid w:val="009A6C56"/>
    <w:rsid w:val="009B196D"/>
    <w:rsid w:val="009C4EA7"/>
    <w:rsid w:val="009D5655"/>
    <w:rsid w:val="009E0D70"/>
    <w:rsid w:val="009E17EC"/>
    <w:rsid w:val="009E3F34"/>
    <w:rsid w:val="009E5F02"/>
    <w:rsid w:val="009E65CF"/>
    <w:rsid w:val="00A02F81"/>
    <w:rsid w:val="00A037E4"/>
    <w:rsid w:val="00A057B7"/>
    <w:rsid w:val="00A05D53"/>
    <w:rsid w:val="00A06233"/>
    <w:rsid w:val="00A10579"/>
    <w:rsid w:val="00A11D6B"/>
    <w:rsid w:val="00A228FC"/>
    <w:rsid w:val="00A338C1"/>
    <w:rsid w:val="00A53EC8"/>
    <w:rsid w:val="00A71356"/>
    <w:rsid w:val="00A7766A"/>
    <w:rsid w:val="00AA3A28"/>
    <w:rsid w:val="00AB2BF4"/>
    <w:rsid w:val="00AC5763"/>
    <w:rsid w:val="00AD2A55"/>
    <w:rsid w:val="00AD3FF7"/>
    <w:rsid w:val="00AE09D0"/>
    <w:rsid w:val="00AE6574"/>
    <w:rsid w:val="00AF2DBF"/>
    <w:rsid w:val="00AF49E8"/>
    <w:rsid w:val="00B048A8"/>
    <w:rsid w:val="00B07971"/>
    <w:rsid w:val="00B331B6"/>
    <w:rsid w:val="00B51B75"/>
    <w:rsid w:val="00B54090"/>
    <w:rsid w:val="00B55F40"/>
    <w:rsid w:val="00B8048F"/>
    <w:rsid w:val="00B92FE3"/>
    <w:rsid w:val="00B964E9"/>
    <w:rsid w:val="00BA047C"/>
    <w:rsid w:val="00BA316A"/>
    <w:rsid w:val="00BB1EFE"/>
    <w:rsid w:val="00BC201E"/>
    <w:rsid w:val="00BD4147"/>
    <w:rsid w:val="00BD7F3A"/>
    <w:rsid w:val="00C0423D"/>
    <w:rsid w:val="00C0563F"/>
    <w:rsid w:val="00C06679"/>
    <w:rsid w:val="00C200ED"/>
    <w:rsid w:val="00C22EF8"/>
    <w:rsid w:val="00C23B31"/>
    <w:rsid w:val="00C26255"/>
    <w:rsid w:val="00C45297"/>
    <w:rsid w:val="00C474AE"/>
    <w:rsid w:val="00C62ADF"/>
    <w:rsid w:val="00C666ED"/>
    <w:rsid w:val="00C874A9"/>
    <w:rsid w:val="00C96FE5"/>
    <w:rsid w:val="00C97537"/>
    <w:rsid w:val="00CA5C1B"/>
    <w:rsid w:val="00CA61AB"/>
    <w:rsid w:val="00CC397E"/>
    <w:rsid w:val="00CC57D5"/>
    <w:rsid w:val="00CC5DCD"/>
    <w:rsid w:val="00CD2EE5"/>
    <w:rsid w:val="00CE3AE7"/>
    <w:rsid w:val="00CE4868"/>
    <w:rsid w:val="00CE66E7"/>
    <w:rsid w:val="00CF5577"/>
    <w:rsid w:val="00CF75C5"/>
    <w:rsid w:val="00D0234B"/>
    <w:rsid w:val="00D104DF"/>
    <w:rsid w:val="00D156FF"/>
    <w:rsid w:val="00D2512F"/>
    <w:rsid w:val="00D25F65"/>
    <w:rsid w:val="00D3131C"/>
    <w:rsid w:val="00D324F0"/>
    <w:rsid w:val="00D3491F"/>
    <w:rsid w:val="00D4183D"/>
    <w:rsid w:val="00D43242"/>
    <w:rsid w:val="00D54AF8"/>
    <w:rsid w:val="00D63CC6"/>
    <w:rsid w:val="00D6457F"/>
    <w:rsid w:val="00D6772A"/>
    <w:rsid w:val="00D75186"/>
    <w:rsid w:val="00D80FA2"/>
    <w:rsid w:val="00D844C4"/>
    <w:rsid w:val="00D911BA"/>
    <w:rsid w:val="00D91FED"/>
    <w:rsid w:val="00DA1BDA"/>
    <w:rsid w:val="00DB11B0"/>
    <w:rsid w:val="00DB5892"/>
    <w:rsid w:val="00DC3813"/>
    <w:rsid w:val="00DD48F1"/>
    <w:rsid w:val="00DF446C"/>
    <w:rsid w:val="00DF60BC"/>
    <w:rsid w:val="00E059D1"/>
    <w:rsid w:val="00E059F9"/>
    <w:rsid w:val="00E10404"/>
    <w:rsid w:val="00E14648"/>
    <w:rsid w:val="00E15181"/>
    <w:rsid w:val="00E15E29"/>
    <w:rsid w:val="00E17394"/>
    <w:rsid w:val="00E2063C"/>
    <w:rsid w:val="00E21E8D"/>
    <w:rsid w:val="00E30CAD"/>
    <w:rsid w:val="00E3100D"/>
    <w:rsid w:val="00E34C8C"/>
    <w:rsid w:val="00E51466"/>
    <w:rsid w:val="00E53FC4"/>
    <w:rsid w:val="00E62B2A"/>
    <w:rsid w:val="00E63EEE"/>
    <w:rsid w:val="00E72932"/>
    <w:rsid w:val="00E749D5"/>
    <w:rsid w:val="00E77AE3"/>
    <w:rsid w:val="00EA21F7"/>
    <w:rsid w:val="00EB33FD"/>
    <w:rsid w:val="00EB6E10"/>
    <w:rsid w:val="00EC0D8E"/>
    <w:rsid w:val="00EC1923"/>
    <w:rsid w:val="00ED09DC"/>
    <w:rsid w:val="00ED5894"/>
    <w:rsid w:val="00ED62BA"/>
    <w:rsid w:val="00ED758C"/>
    <w:rsid w:val="00EE20A7"/>
    <w:rsid w:val="00EE6A74"/>
    <w:rsid w:val="00EF31A4"/>
    <w:rsid w:val="00EF75D3"/>
    <w:rsid w:val="00F04114"/>
    <w:rsid w:val="00F20C0F"/>
    <w:rsid w:val="00F24F23"/>
    <w:rsid w:val="00F33AE4"/>
    <w:rsid w:val="00F4247A"/>
    <w:rsid w:val="00F97A8B"/>
    <w:rsid w:val="00FD2861"/>
    <w:rsid w:val="00FE163D"/>
    <w:rsid w:val="00FF1B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EF924"/>
  <w15:chartTrackingRefBased/>
  <w15:docId w15:val="{91A9AABD-0992-420A-A868-94982078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0FCA"/>
    <w:pPr>
      <w:widowControl w:val="0"/>
      <w:autoSpaceDN w:val="0"/>
      <w:adjustRightInd w:val="0"/>
      <w:spacing w:after="0" w:line="240" w:lineRule="auto"/>
    </w:pPr>
    <w:rPr>
      <w:rFonts w:ascii="Tahoma" w:eastAsia="Times New Roman" w:hAnsi="Tahoma" w:cs="Tahoma"/>
      <w:sz w:val="20"/>
      <w:szCs w:val="24"/>
      <w:lang w:eastAsia="cs-CZ"/>
    </w:rPr>
  </w:style>
  <w:style w:type="paragraph" w:styleId="Nadpis3">
    <w:name w:val="heading 3"/>
    <w:basedOn w:val="Normln"/>
    <w:next w:val="Normln"/>
    <w:link w:val="Nadpis3Char"/>
    <w:uiPriority w:val="9"/>
    <w:unhideWhenUsed/>
    <w:qFormat/>
    <w:rsid w:val="00D43242"/>
    <w:pPr>
      <w:keepNext/>
      <w:spacing w:before="240" w:after="60"/>
      <w:outlineLvl w:val="2"/>
    </w:pPr>
    <w:rPr>
      <w:rFonts w:ascii="Cambria" w:hAnsi="Cambria" w:cs="Times New Roman"/>
      <w:b/>
      <w:bCs/>
      <w:sz w:val="26"/>
      <w:szCs w:val="26"/>
    </w:rPr>
  </w:style>
  <w:style w:type="paragraph" w:styleId="Nadpis6">
    <w:name w:val="heading 6"/>
    <w:basedOn w:val="Normln"/>
    <w:next w:val="Normln"/>
    <w:link w:val="Nadpis6Char"/>
    <w:uiPriority w:val="9"/>
    <w:semiHidden/>
    <w:unhideWhenUsed/>
    <w:qFormat/>
    <w:rsid w:val="009256B4"/>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D43242"/>
    <w:rPr>
      <w:rFonts w:ascii="Cambria" w:eastAsia="Times New Roman" w:hAnsi="Cambria" w:cs="Times New Roman"/>
      <w:b/>
      <w:bCs/>
      <w:sz w:val="26"/>
      <w:szCs w:val="26"/>
      <w:lang w:eastAsia="cs-CZ"/>
    </w:rPr>
  </w:style>
  <w:style w:type="paragraph" w:styleId="Zhlav">
    <w:name w:val="header"/>
    <w:aliases w:val="Objekt"/>
    <w:basedOn w:val="Normln"/>
    <w:link w:val="ZhlavChar"/>
    <w:uiPriority w:val="99"/>
    <w:rsid w:val="00D43242"/>
    <w:pPr>
      <w:tabs>
        <w:tab w:val="center" w:pos="4818"/>
        <w:tab w:val="right" w:pos="9637"/>
      </w:tabs>
    </w:pPr>
  </w:style>
  <w:style w:type="character" w:customStyle="1" w:styleId="ZhlavChar">
    <w:name w:val="Záhlaví Char"/>
    <w:aliases w:val="Objekt Char"/>
    <w:basedOn w:val="Standardnpsmoodstavce"/>
    <w:link w:val="Zhlav"/>
    <w:uiPriority w:val="99"/>
    <w:rsid w:val="00D43242"/>
    <w:rPr>
      <w:rFonts w:ascii="Tahoma" w:eastAsia="Times New Roman" w:hAnsi="Tahoma" w:cs="Tahoma"/>
      <w:sz w:val="20"/>
      <w:szCs w:val="24"/>
      <w:lang w:eastAsia="cs-CZ"/>
    </w:rPr>
  </w:style>
  <w:style w:type="paragraph" w:styleId="Zpat">
    <w:name w:val="footer"/>
    <w:basedOn w:val="Normln"/>
    <w:link w:val="ZpatChar"/>
    <w:uiPriority w:val="99"/>
    <w:rsid w:val="00D43242"/>
    <w:pPr>
      <w:tabs>
        <w:tab w:val="center" w:pos="4818"/>
        <w:tab w:val="right" w:pos="9637"/>
      </w:tabs>
    </w:pPr>
  </w:style>
  <w:style w:type="character" w:customStyle="1" w:styleId="ZpatChar">
    <w:name w:val="Zápatí Char"/>
    <w:basedOn w:val="Standardnpsmoodstavce"/>
    <w:link w:val="Zpat"/>
    <w:uiPriority w:val="99"/>
    <w:rsid w:val="00D43242"/>
    <w:rPr>
      <w:rFonts w:ascii="Tahoma" w:eastAsia="Times New Roman" w:hAnsi="Tahoma" w:cs="Tahoma"/>
      <w:sz w:val="20"/>
      <w:szCs w:val="24"/>
      <w:lang w:eastAsia="cs-CZ"/>
    </w:rPr>
  </w:style>
  <w:style w:type="paragraph" w:customStyle="1" w:styleId="Framecontents">
    <w:name w:val="Frame contents"/>
    <w:basedOn w:val="Zkladntext"/>
    <w:uiPriority w:val="99"/>
    <w:rsid w:val="00D43242"/>
  </w:style>
  <w:style w:type="paragraph" w:styleId="Zkladntext">
    <w:name w:val="Body Text"/>
    <w:basedOn w:val="Normln"/>
    <w:link w:val="ZkladntextChar"/>
    <w:uiPriority w:val="99"/>
    <w:semiHidden/>
    <w:unhideWhenUsed/>
    <w:rsid w:val="00D43242"/>
    <w:pPr>
      <w:spacing w:after="120"/>
    </w:pPr>
  </w:style>
  <w:style w:type="character" w:customStyle="1" w:styleId="ZkladntextChar">
    <w:name w:val="Základní text Char"/>
    <w:basedOn w:val="Standardnpsmoodstavce"/>
    <w:link w:val="Zkladntext"/>
    <w:uiPriority w:val="99"/>
    <w:semiHidden/>
    <w:rsid w:val="00D43242"/>
    <w:rPr>
      <w:rFonts w:ascii="Tahoma" w:eastAsia="Times New Roman" w:hAnsi="Tahoma" w:cs="Tahoma"/>
      <w:sz w:val="20"/>
      <w:szCs w:val="24"/>
      <w:lang w:eastAsia="cs-CZ"/>
    </w:rPr>
  </w:style>
  <w:style w:type="paragraph" w:styleId="Odstavecseseznamem">
    <w:name w:val="List Paragraph"/>
    <w:basedOn w:val="Normln"/>
    <w:uiPriority w:val="34"/>
    <w:qFormat/>
    <w:rsid w:val="00187902"/>
    <w:pPr>
      <w:ind w:left="720"/>
      <w:contextualSpacing/>
    </w:pPr>
  </w:style>
  <w:style w:type="table" w:styleId="Mkatabulky">
    <w:name w:val="Table Grid"/>
    <w:basedOn w:val="Normlntabulka"/>
    <w:uiPriority w:val="59"/>
    <w:rsid w:val="002239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semiHidden/>
    <w:rsid w:val="009256B4"/>
    <w:rPr>
      <w:rFonts w:asciiTheme="majorHAnsi" w:eastAsiaTheme="majorEastAsia" w:hAnsiTheme="majorHAnsi" w:cstheme="majorBidi"/>
      <w:color w:val="1F3763" w:themeColor="accent1" w:themeShade="7F"/>
      <w:sz w:val="20"/>
      <w:szCs w:val="24"/>
      <w:lang w:eastAsia="cs-CZ"/>
    </w:rPr>
  </w:style>
  <w:style w:type="paragraph" w:styleId="Zkladntextodsazen3">
    <w:name w:val="Body Text Indent 3"/>
    <w:basedOn w:val="Normln"/>
    <w:link w:val="Zkladntextodsazen3Char"/>
    <w:rsid w:val="009256B4"/>
    <w:pPr>
      <w:widowControl/>
      <w:autoSpaceDN/>
      <w:adjustRightInd/>
      <w:spacing w:after="120"/>
      <w:ind w:left="283"/>
    </w:pPr>
    <w:rPr>
      <w:rFonts w:ascii="Arial" w:hAnsi="Arial" w:cs="Times New Roman"/>
      <w:sz w:val="16"/>
      <w:szCs w:val="16"/>
    </w:rPr>
  </w:style>
  <w:style w:type="character" w:customStyle="1" w:styleId="Zkladntextodsazen3Char">
    <w:name w:val="Základní text odsazený 3 Char"/>
    <w:basedOn w:val="Standardnpsmoodstavce"/>
    <w:link w:val="Zkladntextodsazen3"/>
    <w:rsid w:val="009256B4"/>
    <w:rPr>
      <w:rFonts w:ascii="Arial" w:eastAsia="Times New Roman" w:hAnsi="Arial" w:cs="Times New Roman"/>
      <w:sz w:val="16"/>
      <w:szCs w:val="16"/>
      <w:lang w:eastAsia="cs-CZ"/>
    </w:rPr>
  </w:style>
  <w:style w:type="paragraph" w:customStyle="1" w:styleId="Zkladntext21">
    <w:name w:val="Základní text 21"/>
    <w:basedOn w:val="Normln"/>
    <w:rsid w:val="009256B4"/>
    <w:pPr>
      <w:widowControl/>
      <w:tabs>
        <w:tab w:val="left" w:pos="426"/>
        <w:tab w:val="left" w:pos="1065"/>
      </w:tabs>
      <w:overflowPunct w:val="0"/>
      <w:autoSpaceDE w:val="0"/>
      <w:jc w:val="both"/>
      <w:textAlignment w:val="baseline"/>
    </w:pPr>
    <w:rPr>
      <w:rFonts w:ascii="Calibri" w:hAnsi="Calibri" w:cs="Times New Roman"/>
      <w:spacing w:val="-2"/>
      <w:sz w:val="22"/>
      <w:szCs w:val="22"/>
    </w:rPr>
  </w:style>
  <w:style w:type="paragraph" w:customStyle="1" w:styleId="Normln1">
    <w:name w:val="Normální1"/>
    <w:basedOn w:val="Normln"/>
    <w:rsid w:val="00933358"/>
    <w:pPr>
      <w:autoSpaceDN/>
      <w:adjustRightInd/>
    </w:pPr>
    <w:rPr>
      <w:rFonts w:ascii="Times New Roman" w:hAnsi="Times New Roman" w:cs="Times New Roman"/>
      <w:sz w:val="24"/>
      <w:szCs w:val="20"/>
    </w:rPr>
  </w:style>
  <w:style w:type="paragraph" w:styleId="Bezmezer">
    <w:name w:val="No Spacing"/>
    <w:uiPriority w:val="1"/>
    <w:qFormat/>
    <w:rsid w:val="004D6D1E"/>
    <w:pPr>
      <w:spacing w:after="0" w:line="240" w:lineRule="auto"/>
    </w:pPr>
    <w:rPr>
      <w:rFonts w:ascii="Arial" w:eastAsiaTheme="minorEastAsia" w:hAnsi="Arial"/>
      <w:sz w:val="20"/>
      <w:szCs w:val="20"/>
    </w:rPr>
  </w:style>
  <w:style w:type="paragraph" w:customStyle="1" w:styleId="l4">
    <w:name w:val="l4"/>
    <w:basedOn w:val="Normln"/>
    <w:rsid w:val="006958DB"/>
    <w:pPr>
      <w:widowControl/>
      <w:autoSpaceDN/>
      <w:adjustRightInd/>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632</TotalTime>
  <Pages>21</Pages>
  <Words>6984</Words>
  <Characters>41208</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Jelínková</dc:creator>
  <cp:keywords/>
  <dc:description/>
  <cp:lastModifiedBy>LIBOR WOLFAN</cp:lastModifiedBy>
  <cp:revision>22</cp:revision>
  <cp:lastPrinted>2025-01-17T11:44:00Z</cp:lastPrinted>
  <dcterms:created xsi:type="dcterms:W3CDTF">2024-10-14T07:25:00Z</dcterms:created>
  <dcterms:modified xsi:type="dcterms:W3CDTF">2025-02-18T05:48:00Z</dcterms:modified>
</cp:coreProperties>
</file>